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6D7DB" w14:textId="56054179" w:rsidR="00916E52" w:rsidRPr="00610BCB" w:rsidRDefault="00947069" w:rsidP="00B075F8">
      <w:pPr>
        <w:spacing w:before="120" w:after="120"/>
        <w:jc w:val="center"/>
        <w:rPr>
          <w:rFonts w:ascii="Arial" w:hAnsi="Arial" w:cs="Arial"/>
          <w:b/>
          <w:sz w:val="36"/>
          <w:u w:val="single"/>
        </w:rPr>
      </w:pPr>
      <w:r>
        <w:rPr>
          <w:rFonts w:ascii="Calibri" w:hAnsi="Calibri" w:cs="Arial"/>
          <w:b/>
          <w:noProof/>
          <w:color w:val="2E74B5"/>
          <w:lang w:eastAsia="en-GB"/>
        </w:rPr>
        <w:drawing>
          <wp:anchor distT="0" distB="0" distL="114300" distR="114300" simplePos="0" relativeHeight="251659264" behindDoc="1" locked="0" layoutInCell="1" allowOverlap="1" wp14:anchorId="22ADB4BF" wp14:editId="09DA2B0B">
            <wp:simplePos x="0" y="0"/>
            <wp:positionH relativeFrom="margin">
              <wp:posOffset>6019250</wp:posOffset>
            </wp:positionH>
            <wp:positionV relativeFrom="paragraph">
              <wp:posOffset>-448945</wp:posOffset>
            </wp:positionV>
            <wp:extent cx="742865" cy="896620"/>
            <wp:effectExtent l="0" t="0" r="635" b="0"/>
            <wp:wrapNone/>
            <wp:docPr id="209" name="Picture 209" descr="Image result for bas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sh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415" cy="897284"/>
                    </a:xfrm>
                    <a:prstGeom prst="rect">
                      <a:avLst/>
                    </a:prstGeom>
                    <a:noFill/>
                    <a:ln>
                      <a:noFill/>
                    </a:ln>
                  </pic:spPr>
                </pic:pic>
              </a:graphicData>
            </a:graphic>
            <wp14:sizeRelH relativeFrom="page">
              <wp14:pctWidth>0</wp14:pctWidth>
            </wp14:sizeRelH>
            <wp14:sizeRelV relativeFrom="page">
              <wp14:pctHeight>0</wp14:pctHeight>
            </wp14:sizeRelV>
          </wp:anchor>
        </w:drawing>
      </w:r>
      <w:r w:rsidR="00916E52" w:rsidRPr="00610BCB">
        <w:rPr>
          <w:rFonts w:ascii="Arial" w:hAnsi="Arial" w:cs="Arial"/>
          <w:b/>
          <w:sz w:val="36"/>
          <w:u w:val="single"/>
        </w:rPr>
        <w:t>Pandemic COVID 19</w:t>
      </w:r>
      <w:bookmarkStart w:id="0" w:name="_GoBack"/>
      <w:bookmarkEnd w:id="0"/>
    </w:p>
    <w:p w14:paraId="3193D0AA" w14:textId="77777777" w:rsidR="00916E52" w:rsidRPr="00610BCB" w:rsidRDefault="00916E52" w:rsidP="00881740">
      <w:pPr>
        <w:spacing w:before="120" w:after="0"/>
        <w:jc w:val="center"/>
        <w:outlineLvl w:val="0"/>
        <w:rPr>
          <w:rFonts w:ascii="Arial" w:hAnsi="Arial" w:cs="Arial"/>
          <w:b/>
          <w:sz w:val="28"/>
        </w:rPr>
      </w:pPr>
      <w:r w:rsidRPr="00610BCB">
        <w:rPr>
          <w:rFonts w:ascii="Arial" w:hAnsi="Arial" w:cs="Arial"/>
          <w:b/>
          <w:sz w:val="28"/>
        </w:rPr>
        <w:t xml:space="preserve">Contingency planning for out-patient Genitourinary Medicine, </w:t>
      </w:r>
    </w:p>
    <w:p w14:paraId="0EB8D703" w14:textId="77777777" w:rsidR="00916E52" w:rsidRPr="00610BCB" w:rsidRDefault="00B32418" w:rsidP="00881740">
      <w:pPr>
        <w:spacing w:after="120"/>
        <w:jc w:val="center"/>
        <w:outlineLvl w:val="0"/>
        <w:rPr>
          <w:rFonts w:ascii="Arial" w:hAnsi="Arial" w:cs="Arial"/>
          <w:b/>
          <w:sz w:val="28"/>
        </w:rPr>
      </w:pPr>
      <w:r w:rsidRPr="00610BCB">
        <w:rPr>
          <w:rFonts w:ascii="Arial" w:hAnsi="Arial" w:cs="Arial"/>
          <w:b/>
          <w:sz w:val="28"/>
        </w:rPr>
        <w:t xml:space="preserve">Contraception and </w:t>
      </w:r>
      <w:r w:rsidR="00916E52" w:rsidRPr="00610BCB">
        <w:rPr>
          <w:rFonts w:ascii="Arial" w:hAnsi="Arial" w:cs="Arial"/>
          <w:b/>
          <w:sz w:val="28"/>
        </w:rPr>
        <w:t>Sexual Health Services (including online) and HIV services</w:t>
      </w:r>
    </w:p>
    <w:p w14:paraId="641D4BFB" w14:textId="77777777" w:rsidR="00251D3E" w:rsidRDefault="00251D3E" w:rsidP="00B075F8">
      <w:pPr>
        <w:spacing w:before="120" w:after="120"/>
        <w:jc w:val="both"/>
        <w:outlineLvl w:val="0"/>
        <w:rPr>
          <w:rFonts w:ascii="Arial" w:hAnsi="Arial" w:cs="Arial"/>
          <w:b/>
        </w:rPr>
      </w:pPr>
    </w:p>
    <w:p w14:paraId="52F8B75F" w14:textId="77777777" w:rsidR="00251D3E" w:rsidRPr="00610BCB" w:rsidRDefault="00251D3E" w:rsidP="00B075F8">
      <w:pPr>
        <w:spacing w:before="120" w:after="120"/>
        <w:jc w:val="both"/>
        <w:outlineLvl w:val="0"/>
        <w:rPr>
          <w:rFonts w:ascii="Arial" w:hAnsi="Arial" w:cs="Arial"/>
          <w:b/>
        </w:rPr>
      </w:pPr>
      <w:r w:rsidRPr="00610BCB">
        <w:rPr>
          <w:rFonts w:ascii="Arial" w:hAnsi="Arial" w:cs="Arial"/>
          <w:b/>
        </w:rPr>
        <w:t>Summary of paper and actions</w:t>
      </w:r>
      <w:r w:rsidR="003607C3" w:rsidRPr="00610BCB">
        <w:rPr>
          <w:rFonts w:ascii="Arial" w:hAnsi="Arial" w:cs="Arial"/>
          <w:b/>
        </w:rPr>
        <w:t>:</w:t>
      </w:r>
    </w:p>
    <w:p w14:paraId="2A9F9386" w14:textId="318B3979" w:rsidR="00251D3E" w:rsidRPr="00610BCB" w:rsidRDefault="00251D3E" w:rsidP="00B075F8">
      <w:pPr>
        <w:spacing w:before="120" w:after="120"/>
        <w:jc w:val="both"/>
        <w:outlineLvl w:val="0"/>
        <w:rPr>
          <w:rFonts w:ascii="Arial" w:hAnsi="Arial" w:cs="Arial"/>
        </w:rPr>
      </w:pPr>
      <w:r w:rsidRPr="00610BCB">
        <w:rPr>
          <w:rFonts w:ascii="Arial" w:hAnsi="Arial" w:cs="Arial"/>
        </w:rPr>
        <w:t xml:space="preserve">This paper has been compiled from responses received </w:t>
      </w:r>
      <w:r w:rsidR="00610BCB" w:rsidRPr="00610BCB">
        <w:rPr>
          <w:rFonts w:ascii="Arial" w:hAnsi="Arial" w:cs="Arial"/>
        </w:rPr>
        <w:t xml:space="preserve">from clinical service leads </w:t>
      </w:r>
      <w:r w:rsidRPr="00610BCB">
        <w:rPr>
          <w:rFonts w:ascii="Arial" w:hAnsi="Arial" w:cs="Arial"/>
        </w:rPr>
        <w:t>across Londo</w:t>
      </w:r>
      <w:r w:rsidR="00610BCB" w:rsidRPr="00610BCB">
        <w:rPr>
          <w:rFonts w:ascii="Arial" w:hAnsi="Arial" w:cs="Arial"/>
        </w:rPr>
        <w:t>n and BASHH</w:t>
      </w:r>
      <w:r w:rsidRPr="00610BCB">
        <w:rPr>
          <w:rFonts w:ascii="Arial" w:hAnsi="Arial" w:cs="Arial"/>
        </w:rPr>
        <w:t xml:space="preserve"> </w:t>
      </w:r>
      <w:r w:rsidR="00610BCB" w:rsidRPr="00610BCB">
        <w:rPr>
          <w:rFonts w:ascii="Arial" w:hAnsi="Arial" w:cs="Arial"/>
        </w:rPr>
        <w:t>Officers</w:t>
      </w:r>
      <w:r w:rsidRPr="00610BCB">
        <w:rPr>
          <w:rFonts w:ascii="Arial" w:hAnsi="Arial" w:cs="Arial"/>
        </w:rPr>
        <w:t xml:space="preserve">. It represents a rapid review of </w:t>
      </w:r>
      <w:r w:rsidR="00040B75">
        <w:rPr>
          <w:rFonts w:ascii="Arial" w:hAnsi="Arial" w:cs="Arial"/>
        </w:rPr>
        <w:t xml:space="preserve">COVID-19 contingency planning </w:t>
      </w:r>
      <w:r w:rsidRPr="00610BCB">
        <w:rPr>
          <w:rFonts w:ascii="Arial" w:hAnsi="Arial" w:cs="Arial"/>
        </w:rPr>
        <w:t>responses</w:t>
      </w:r>
      <w:r w:rsidR="00610BCB" w:rsidRPr="00610BCB">
        <w:rPr>
          <w:rFonts w:ascii="Arial" w:hAnsi="Arial" w:cs="Arial"/>
        </w:rPr>
        <w:t xml:space="preserve"> </w:t>
      </w:r>
      <w:r w:rsidRPr="00610BCB">
        <w:rPr>
          <w:rFonts w:ascii="Arial" w:hAnsi="Arial" w:cs="Arial"/>
        </w:rPr>
        <w:t>and findings</w:t>
      </w:r>
      <w:r w:rsidR="00610BCB" w:rsidRPr="00610BCB">
        <w:rPr>
          <w:rFonts w:ascii="Arial" w:hAnsi="Arial" w:cs="Arial"/>
        </w:rPr>
        <w:t>, to</w:t>
      </w:r>
      <w:r w:rsidRPr="00610BCB">
        <w:rPr>
          <w:rFonts w:ascii="Arial" w:hAnsi="Arial" w:cs="Arial"/>
        </w:rPr>
        <w:t xml:space="preserve"> </w:t>
      </w:r>
      <w:r w:rsidR="00610BCB" w:rsidRPr="00610BCB">
        <w:rPr>
          <w:rFonts w:ascii="Arial" w:hAnsi="Arial" w:cs="Arial"/>
        </w:rPr>
        <w:t xml:space="preserve">seek </w:t>
      </w:r>
      <w:r w:rsidRPr="00610BCB">
        <w:rPr>
          <w:rFonts w:ascii="Arial" w:hAnsi="Arial" w:cs="Arial"/>
        </w:rPr>
        <w:t xml:space="preserve">a general consensus. It is understood that these may change rapidly, or </w:t>
      </w:r>
      <w:r w:rsidR="00DF36A4" w:rsidRPr="00610BCB">
        <w:rPr>
          <w:rFonts w:ascii="Arial" w:hAnsi="Arial" w:cs="Arial"/>
        </w:rPr>
        <w:t xml:space="preserve">over </w:t>
      </w:r>
      <w:r w:rsidR="003607C3" w:rsidRPr="00610BCB">
        <w:rPr>
          <w:rFonts w:ascii="Arial" w:hAnsi="Arial" w:cs="Arial"/>
        </w:rPr>
        <w:t>a period</w:t>
      </w:r>
      <w:r w:rsidRPr="00610BCB">
        <w:rPr>
          <w:rFonts w:ascii="Arial" w:hAnsi="Arial" w:cs="Arial"/>
        </w:rPr>
        <w:t xml:space="preserve"> of </w:t>
      </w:r>
      <w:r w:rsidR="00DF36A4" w:rsidRPr="00610BCB">
        <w:rPr>
          <w:rFonts w:ascii="Arial" w:hAnsi="Arial" w:cs="Arial"/>
        </w:rPr>
        <w:t xml:space="preserve">a few </w:t>
      </w:r>
      <w:r w:rsidRPr="00610BCB">
        <w:rPr>
          <w:rFonts w:ascii="Arial" w:hAnsi="Arial" w:cs="Arial"/>
        </w:rPr>
        <w:t>weeks or a few months</w:t>
      </w:r>
      <w:r w:rsidR="00040B75">
        <w:rPr>
          <w:rFonts w:ascii="Arial" w:hAnsi="Arial" w:cs="Arial"/>
        </w:rPr>
        <w:t xml:space="preserve"> as the situation develops</w:t>
      </w:r>
      <w:r w:rsidR="00610BCB" w:rsidRPr="00610BCB">
        <w:rPr>
          <w:rFonts w:ascii="Arial" w:hAnsi="Arial" w:cs="Arial"/>
        </w:rPr>
        <w:t>.</w:t>
      </w:r>
    </w:p>
    <w:p w14:paraId="6B112451" w14:textId="7F1A1A40" w:rsidR="00610BCB" w:rsidRPr="00610BCB" w:rsidRDefault="00610BCB" w:rsidP="00B075F8">
      <w:pPr>
        <w:spacing w:before="120" w:after="120"/>
        <w:jc w:val="both"/>
        <w:outlineLvl w:val="0"/>
        <w:rPr>
          <w:rFonts w:ascii="Arial" w:hAnsi="Arial" w:cs="Arial"/>
          <w:b/>
        </w:rPr>
      </w:pPr>
      <w:r w:rsidRPr="00610BCB">
        <w:rPr>
          <w:rFonts w:ascii="Arial" w:hAnsi="Arial" w:cs="Arial"/>
          <w:b/>
        </w:rPr>
        <w:t>THIS IS A LIVE DOCUMENT THAT WILL BE UPDATED IN THE COMING DAYS AS THE SITUATION DEVELOPS</w:t>
      </w:r>
    </w:p>
    <w:p w14:paraId="46EB579E" w14:textId="77777777" w:rsidR="00DF36A4" w:rsidRPr="00610BCB" w:rsidRDefault="00DF36A4" w:rsidP="00B075F8">
      <w:pPr>
        <w:spacing w:before="120" w:after="120"/>
        <w:jc w:val="both"/>
        <w:outlineLvl w:val="0"/>
        <w:rPr>
          <w:rFonts w:ascii="Arial" w:hAnsi="Arial" w:cs="Arial"/>
          <w:b/>
        </w:rPr>
      </w:pPr>
    </w:p>
    <w:p w14:paraId="4D8D1D5E" w14:textId="77777777" w:rsidR="00B32418" w:rsidRPr="00610BCB" w:rsidRDefault="00B32418" w:rsidP="00DF36A4">
      <w:pPr>
        <w:pStyle w:val="ListParagraph"/>
        <w:numPr>
          <w:ilvl w:val="0"/>
          <w:numId w:val="6"/>
        </w:numPr>
        <w:spacing w:before="120" w:after="120"/>
        <w:jc w:val="both"/>
        <w:outlineLvl w:val="0"/>
        <w:rPr>
          <w:rFonts w:ascii="Arial" w:hAnsi="Arial" w:cs="Arial"/>
          <w:b/>
        </w:rPr>
      </w:pPr>
      <w:r w:rsidRPr="00610BCB">
        <w:rPr>
          <w:rFonts w:ascii="Arial" w:hAnsi="Arial" w:cs="Arial"/>
          <w:b/>
        </w:rPr>
        <w:t>Background:</w:t>
      </w:r>
    </w:p>
    <w:p w14:paraId="39AC783D" w14:textId="77777777" w:rsidR="00916E52" w:rsidRPr="00610BCB" w:rsidRDefault="00916E52" w:rsidP="00B075F8">
      <w:pPr>
        <w:spacing w:before="120" w:after="120"/>
        <w:jc w:val="both"/>
        <w:outlineLvl w:val="0"/>
        <w:rPr>
          <w:rFonts w:ascii="Arial" w:hAnsi="Arial" w:cs="Arial"/>
        </w:rPr>
      </w:pPr>
      <w:r w:rsidRPr="00610BCB">
        <w:rPr>
          <w:rFonts w:ascii="Arial" w:hAnsi="Arial" w:cs="Arial"/>
        </w:rPr>
        <w:t>It is anticipated that major disruption to healthcare services during the peak of the current COVID 19 pandemic will last between 3 to 6 months with continued lower level disruption for a number of months after this.</w:t>
      </w:r>
    </w:p>
    <w:p w14:paraId="288D94E1" w14:textId="0B8A65DD" w:rsidR="00916E52" w:rsidRPr="00610BCB" w:rsidRDefault="00916E52" w:rsidP="00B075F8">
      <w:pPr>
        <w:spacing w:before="120" w:after="120"/>
        <w:jc w:val="both"/>
        <w:outlineLvl w:val="0"/>
        <w:rPr>
          <w:rFonts w:ascii="Arial" w:hAnsi="Arial" w:cs="Arial"/>
        </w:rPr>
      </w:pPr>
      <w:r w:rsidRPr="00610BCB">
        <w:rPr>
          <w:rFonts w:ascii="Arial" w:hAnsi="Arial" w:cs="Arial"/>
        </w:rPr>
        <w:t xml:space="preserve">All </w:t>
      </w:r>
      <w:r w:rsidR="00752885" w:rsidRPr="00610BCB">
        <w:rPr>
          <w:rFonts w:ascii="Arial" w:hAnsi="Arial" w:cs="Arial"/>
        </w:rPr>
        <w:t>h</w:t>
      </w:r>
      <w:r w:rsidRPr="00610BCB">
        <w:rPr>
          <w:rFonts w:ascii="Arial" w:hAnsi="Arial" w:cs="Arial"/>
        </w:rPr>
        <w:t>ealthcare providers across England are being tasked to reduce capacity in out-patient clinics with respect to new and fo</w:t>
      </w:r>
      <w:r w:rsidR="00251D3E" w:rsidRPr="00610BCB">
        <w:rPr>
          <w:rFonts w:ascii="Arial" w:hAnsi="Arial" w:cs="Arial"/>
        </w:rPr>
        <w:t>llow-up appointments, in order to reduce unnecessary F2F contacts and support NHS capacity in responding to the scale of the COVID 19 pandemic.</w:t>
      </w:r>
    </w:p>
    <w:p w14:paraId="5A95319C" w14:textId="77777777" w:rsidR="006D6B66" w:rsidRPr="00610BCB" w:rsidRDefault="006D6B66" w:rsidP="00B075F8">
      <w:pPr>
        <w:spacing w:before="120" w:after="120"/>
        <w:jc w:val="both"/>
        <w:outlineLvl w:val="0"/>
        <w:rPr>
          <w:rFonts w:ascii="Arial" w:hAnsi="Arial" w:cs="Arial"/>
        </w:rPr>
      </w:pPr>
      <w:r w:rsidRPr="00610BCB">
        <w:rPr>
          <w:rFonts w:ascii="Arial" w:hAnsi="Arial" w:cs="Arial"/>
        </w:rPr>
        <w:t xml:space="preserve">The greatest pressure during the COVID 19 pandemic is anticipated to be felt within acute settings where significant numbers of ventilated patients will need to be cared for. </w:t>
      </w:r>
    </w:p>
    <w:p w14:paraId="289D1E84" w14:textId="77777777" w:rsidR="006D6B66" w:rsidRPr="00610BCB" w:rsidRDefault="006D6B66" w:rsidP="00B075F8">
      <w:pPr>
        <w:spacing w:before="120" w:after="120"/>
        <w:jc w:val="both"/>
        <w:outlineLvl w:val="0"/>
        <w:rPr>
          <w:rFonts w:ascii="Arial" w:hAnsi="Arial" w:cs="Arial"/>
        </w:rPr>
      </w:pPr>
      <w:r w:rsidRPr="00610BCB">
        <w:rPr>
          <w:rFonts w:ascii="Arial" w:hAnsi="Arial" w:cs="Arial"/>
        </w:rPr>
        <w:t>Staff from all areas of healthcare will potentially be required to redeploy into an acute setting – to provide care for increased numbers of critical patients as well as to provide cover for significant staff shortages due to staff sickness or dependent care related issues.</w:t>
      </w:r>
      <w:r w:rsidR="00251D3E" w:rsidRPr="00610BCB">
        <w:rPr>
          <w:rFonts w:ascii="Arial" w:hAnsi="Arial" w:cs="Arial"/>
        </w:rPr>
        <w:t xml:space="preserve"> Further measures have been announced regarding trainee doctors, recently retired health professionals, nursing and other healthcare students nearing completion of their studies, and academic healthcare staff, all of which are designed to help further bolster the needs of the health service.</w:t>
      </w:r>
    </w:p>
    <w:p w14:paraId="2EA8768F" w14:textId="77777777" w:rsidR="00DC0867" w:rsidRPr="00610BCB" w:rsidRDefault="00DC0867" w:rsidP="00B075F8">
      <w:pPr>
        <w:spacing w:before="120" w:after="120"/>
        <w:jc w:val="both"/>
        <w:outlineLvl w:val="0"/>
        <w:rPr>
          <w:rFonts w:ascii="Arial" w:hAnsi="Arial" w:cs="Arial"/>
        </w:rPr>
      </w:pPr>
      <w:r w:rsidRPr="00610BCB">
        <w:rPr>
          <w:rFonts w:ascii="Arial" w:hAnsi="Arial" w:cs="Arial"/>
        </w:rPr>
        <w:t>BASHH circulated a survey on 13</w:t>
      </w:r>
      <w:r w:rsidRPr="00610BCB">
        <w:rPr>
          <w:rFonts w:ascii="Arial" w:hAnsi="Arial" w:cs="Arial"/>
          <w:vertAlign w:val="superscript"/>
        </w:rPr>
        <w:t>th</w:t>
      </w:r>
      <w:r w:rsidRPr="00610BCB">
        <w:rPr>
          <w:rFonts w:ascii="Arial" w:hAnsi="Arial" w:cs="Arial"/>
        </w:rPr>
        <w:t xml:space="preserve"> March to encourage the sharing of contingency planning across independently commissioned services. Concerns from respondents included; staff shortages, the ability to provide routine and urgent care to patients and the supply of medications to individuals requiring them.</w:t>
      </w:r>
    </w:p>
    <w:p w14:paraId="0FD9262B" w14:textId="77777777" w:rsidR="00B32418" w:rsidRPr="00610BCB" w:rsidRDefault="00DC0867" w:rsidP="00B075F8">
      <w:pPr>
        <w:spacing w:before="120" w:after="120"/>
        <w:jc w:val="both"/>
        <w:rPr>
          <w:rFonts w:ascii="Arial" w:hAnsi="Arial" w:cs="Arial"/>
        </w:rPr>
      </w:pPr>
      <w:r w:rsidRPr="00610BCB">
        <w:rPr>
          <w:rFonts w:ascii="Arial" w:hAnsi="Arial" w:cs="Arial"/>
        </w:rPr>
        <w:t xml:space="preserve">In response to the pandemic </w:t>
      </w:r>
      <w:r w:rsidR="00B32418" w:rsidRPr="00610BCB">
        <w:rPr>
          <w:rFonts w:ascii="Arial" w:hAnsi="Arial" w:cs="Arial"/>
        </w:rPr>
        <w:t>GUM and CASH providers have ceased to operate a walk in model and have instead moved to one of booked appointments – intended to ensure the maintenance of safe staffing levels whilst reducing the virus spread by preventing COVID 19 positive individuals from attending services without appropriate precautions.</w:t>
      </w:r>
    </w:p>
    <w:p w14:paraId="1899E769" w14:textId="77777777" w:rsidR="00B32418" w:rsidRPr="00610BCB" w:rsidRDefault="00B32418" w:rsidP="00B075F8">
      <w:pPr>
        <w:spacing w:before="120" w:after="120"/>
        <w:jc w:val="both"/>
        <w:rPr>
          <w:rFonts w:ascii="Arial" w:hAnsi="Arial" w:cs="Arial"/>
        </w:rPr>
      </w:pPr>
      <w:r w:rsidRPr="00610BCB">
        <w:rPr>
          <w:rFonts w:ascii="Arial" w:hAnsi="Arial" w:cs="Arial"/>
        </w:rPr>
        <w:t>The majority of services have also suspended face to face consultations and moved to telephone appointments where possible</w:t>
      </w:r>
      <w:r w:rsidR="006C4E13" w:rsidRPr="00610BCB">
        <w:rPr>
          <w:rFonts w:ascii="Arial" w:hAnsi="Arial" w:cs="Arial"/>
        </w:rPr>
        <w:t xml:space="preserve"> for HIV care</w:t>
      </w:r>
      <w:r w:rsidRPr="00610BCB">
        <w:rPr>
          <w:rFonts w:ascii="Arial" w:hAnsi="Arial" w:cs="Arial"/>
        </w:rPr>
        <w:t xml:space="preserve">. Routine </w:t>
      </w:r>
      <w:r w:rsidR="006C4E13" w:rsidRPr="00610BCB">
        <w:rPr>
          <w:rFonts w:ascii="Arial" w:hAnsi="Arial" w:cs="Arial"/>
        </w:rPr>
        <w:t xml:space="preserve">(LARC) </w:t>
      </w:r>
      <w:r w:rsidRPr="00610BCB">
        <w:rPr>
          <w:rFonts w:ascii="Arial" w:hAnsi="Arial" w:cs="Arial"/>
        </w:rPr>
        <w:t>and long term non-urgent care</w:t>
      </w:r>
      <w:r w:rsidR="006C4E13" w:rsidRPr="00610BCB">
        <w:rPr>
          <w:rFonts w:ascii="Arial" w:hAnsi="Arial" w:cs="Arial"/>
        </w:rPr>
        <w:t xml:space="preserve"> (complex)</w:t>
      </w:r>
      <w:r w:rsidRPr="00610BCB">
        <w:rPr>
          <w:rFonts w:ascii="Arial" w:hAnsi="Arial" w:cs="Arial"/>
        </w:rPr>
        <w:t xml:space="preserve"> has also been postponed </w:t>
      </w:r>
      <w:r w:rsidR="00DC0867" w:rsidRPr="00610BCB">
        <w:rPr>
          <w:rFonts w:ascii="Arial" w:hAnsi="Arial" w:cs="Arial"/>
        </w:rPr>
        <w:t>if safe to do so</w:t>
      </w:r>
      <w:r w:rsidRPr="00610BCB">
        <w:rPr>
          <w:rFonts w:ascii="Arial" w:hAnsi="Arial" w:cs="Arial"/>
        </w:rPr>
        <w:t>.</w:t>
      </w:r>
    </w:p>
    <w:p w14:paraId="634F6BED" w14:textId="77777777" w:rsidR="00B32418" w:rsidRPr="00610BCB" w:rsidRDefault="00F141D6" w:rsidP="00B075F8">
      <w:pPr>
        <w:spacing w:before="120" w:after="120"/>
        <w:jc w:val="both"/>
        <w:rPr>
          <w:rFonts w:ascii="Arial" w:hAnsi="Arial" w:cs="Arial"/>
        </w:rPr>
      </w:pPr>
      <w:r w:rsidRPr="00610BCB">
        <w:rPr>
          <w:rFonts w:ascii="Arial" w:hAnsi="Arial" w:cs="Arial"/>
        </w:rPr>
        <w:t>In addition to the BASHH survey</w:t>
      </w:r>
      <w:r w:rsidR="00DC0867" w:rsidRPr="00610BCB">
        <w:rPr>
          <w:rFonts w:ascii="Arial" w:hAnsi="Arial" w:cs="Arial"/>
        </w:rPr>
        <w:t xml:space="preserve"> </w:t>
      </w:r>
      <w:r w:rsidR="003607C3" w:rsidRPr="00610BCB">
        <w:rPr>
          <w:rFonts w:ascii="Arial" w:hAnsi="Arial" w:cs="Arial"/>
        </w:rPr>
        <w:t xml:space="preserve">8 </w:t>
      </w:r>
      <w:r w:rsidR="00DC0867" w:rsidRPr="00610BCB">
        <w:rPr>
          <w:rFonts w:ascii="Arial" w:hAnsi="Arial" w:cs="Arial"/>
        </w:rPr>
        <w:t xml:space="preserve">London providers provided their contingency plans </w:t>
      </w:r>
      <w:r w:rsidR="00D86BF6" w:rsidRPr="00610BCB">
        <w:rPr>
          <w:rFonts w:ascii="Arial" w:hAnsi="Arial" w:cs="Arial"/>
        </w:rPr>
        <w:t>as well as</w:t>
      </w:r>
      <w:r w:rsidR="00DC0867" w:rsidRPr="00610BCB">
        <w:rPr>
          <w:rFonts w:ascii="Arial" w:hAnsi="Arial" w:cs="Arial"/>
        </w:rPr>
        <w:t xml:space="preserve"> shar</w:t>
      </w:r>
      <w:r w:rsidR="00D86BF6" w:rsidRPr="00610BCB">
        <w:rPr>
          <w:rFonts w:ascii="Arial" w:hAnsi="Arial" w:cs="Arial"/>
        </w:rPr>
        <w:t>ing</w:t>
      </w:r>
      <w:r w:rsidR="00DC0867" w:rsidRPr="00610BCB">
        <w:rPr>
          <w:rFonts w:ascii="Arial" w:hAnsi="Arial" w:cs="Arial"/>
        </w:rPr>
        <w:t xml:space="preserve"> information verbally and via email to </w:t>
      </w:r>
      <w:r w:rsidR="00D86BF6" w:rsidRPr="00610BCB">
        <w:rPr>
          <w:rFonts w:ascii="Arial" w:hAnsi="Arial" w:cs="Arial"/>
        </w:rPr>
        <w:t xml:space="preserve">help </w:t>
      </w:r>
      <w:r w:rsidR="00DC0867" w:rsidRPr="00610BCB">
        <w:rPr>
          <w:rFonts w:ascii="Arial" w:hAnsi="Arial" w:cs="Arial"/>
        </w:rPr>
        <w:t xml:space="preserve">determine a commonality of clinical </w:t>
      </w:r>
      <w:r w:rsidR="00D86BF6" w:rsidRPr="00610BCB">
        <w:rPr>
          <w:rFonts w:ascii="Arial" w:hAnsi="Arial" w:cs="Arial"/>
        </w:rPr>
        <w:t>concerns</w:t>
      </w:r>
      <w:r w:rsidR="006F2E02" w:rsidRPr="00610BCB">
        <w:rPr>
          <w:rFonts w:ascii="Arial" w:hAnsi="Arial" w:cs="Arial"/>
        </w:rPr>
        <w:t xml:space="preserve"> and</w:t>
      </w:r>
      <w:r w:rsidR="00DC0867" w:rsidRPr="00610BCB">
        <w:rPr>
          <w:rFonts w:ascii="Arial" w:hAnsi="Arial" w:cs="Arial"/>
        </w:rPr>
        <w:t xml:space="preserve"> </w:t>
      </w:r>
      <w:r w:rsidR="00D86BF6" w:rsidRPr="00610BCB">
        <w:rPr>
          <w:rFonts w:ascii="Arial" w:hAnsi="Arial" w:cs="Arial"/>
        </w:rPr>
        <w:t>formulate</w:t>
      </w:r>
      <w:r w:rsidR="00DC0867" w:rsidRPr="00610BCB">
        <w:rPr>
          <w:rFonts w:ascii="Arial" w:hAnsi="Arial" w:cs="Arial"/>
        </w:rPr>
        <w:t xml:space="preserve"> a list of shared priorities </w:t>
      </w:r>
      <w:r w:rsidR="006F2E02" w:rsidRPr="00610BCB">
        <w:rPr>
          <w:rFonts w:ascii="Arial" w:hAnsi="Arial" w:cs="Arial"/>
        </w:rPr>
        <w:t>whilst</w:t>
      </w:r>
      <w:r w:rsidR="00DC0867" w:rsidRPr="00610BCB">
        <w:rPr>
          <w:rFonts w:ascii="Arial" w:hAnsi="Arial" w:cs="Arial"/>
        </w:rPr>
        <w:t xml:space="preserve"> identify</w:t>
      </w:r>
      <w:r w:rsidR="006F2E02" w:rsidRPr="00610BCB">
        <w:rPr>
          <w:rFonts w:ascii="Arial" w:hAnsi="Arial" w:cs="Arial"/>
        </w:rPr>
        <w:t>ing</w:t>
      </w:r>
      <w:r w:rsidR="00DC0867" w:rsidRPr="00610BCB">
        <w:rPr>
          <w:rFonts w:ascii="Arial" w:hAnsi="Arial" w:cs="Arial"/>
        </w:rPr>
        <w:t xml:space="preserve"> where changes to care delivery methods are most likely to be beneficial.</w:t>
      </w:r>
      <w:r w:rsidR="00D86BF6" w:rsidRPr="00610BCB">
        <w:rPr>
          <w:rFonts w:ascii="Arial" w:hAnsi="Arial" w:cs="Arial"/>
        </w:rPr>
        <w:t xml:space="preserve"> </w:t>
      </w:r>
      <w:r w:rsidR="003607C3" w:rsidRPr="00610BCB">
        <w:rPr>
          <w:rFonts w:ascii="Arial" w:hAnsi="Arial" w:cs="Arial"/>
        </w:rPr>
        <w:t xml:space="preserve">The 8 providers cover 16 authorities between them and 1 authority provides a sexual health e-service free to residents of participating boroughs. All the providers are acute trusts with some providing </w:t>
      </w:r>
      <w:r w:rsidR="003607C3" w:rsidRPr="00610BCB">
        <w:rPr>
          <w:rFonts w:ascii="Arial" w:hAnsi="Arial" w:cs="Arial"/>
        </w:rPr>
        <w:lastRenderedPageBreak/>
        <w:t xml:space="preserve">community based services, 4 services cater to a significant MSM population and all have a high share of SRH care. </w:t>
      </w:r>
      <w:r w:rsidR="00D86BF6" w:rsidRPr="00610BCB">
        <w:rPr>
          <w:rFonts w:ascii="Arial" w:hAnsi="Arial" w:cs="Arial"/>
        </w:rPr>
        <w:t xml:space="preserve">The resultant information was considered alongside the </w:t>
      </w:r>
      <w:r w:rsidR="00D86BF6" w:rsidRPr="00610BCB">
        <w:rPr>
          <w:rFonts w:ascii="Arial" w:hAnsi="Arial" w:cs="Arial"/>
          <w:i/>
        </w:rPr>
        <w:t>Integrated Sexual Health Services: A suggested national service specification</w:t>
      </w:r>
      <w:r w:rsidR="00D86BF6" w:rsidRPr="00610BCB">
        <w:rPr>
          <w:rFonts w:ascii="Arial" w:hAnsi="Arial" w:cs="Arial"/>
        </w:rPr>
        <w:t xml:space="preserve"> (2018) produced by Public Health England and Depar</w:t>
      </w:r>
      <w:r w:rsidR="00691840" w:rsidRPr="00610BCB">
        <w:rPr>
          <w:rFonts w:ascii="Arial" w:hAnsi="Arial" w:cs="Arial"/>
        </w:rPr>
        <w:t xml:space="preserve">tment of Health and Social Care and the </w:t>
      </w:r>
      <w:r w:rsidR="00691840" w:rsidRPr="00610BCB">
        <w:rPr>
          <w:rFonts w:ascii="Arial" w:hAnsi="Arial" w:cs="Arial"/>
          <w:i/>
        </w:rPr>
        <w:t>Essential Services in Sexual and Reproductive Healthcare</w:t>
      </w:r>
      <w:r w:rsidR="00691840" w:rsidRPr="00610BCB">
        <w:rPr>
          <w:rFonts w:ascii="Arial" w:hAnsi="Arial" w:cs="Arial"/>
        </w:rPr>
        <w:t xml:space="preserve"> (2020) statement from The Faculty of Sexual and Reproductive Health. </w:t>
      </w:r>
    </w:p>
    <w:p w14:paraId="78EC598E" w14:textId="605F9561" w:rsidR="00D86BF6" w:rsidRPr="00610BCB" w:rsidRDefault="00DC0867" w:rsidP="00B075F8">
      <w:pPr>
        <w:spacing w:before="120" w:after="120"/>
        <w:jc w:val="both"/>
        <w:rPr>
          <w:rFonts w:ascii="Arial" w:hAnsi="Arial" w:cs="Arial"/>
        </w:rPr>
      </w:pPr>
      <w:r w:rsidRPr="00610BCB">
        <w:rPr>
          <w:rFonts w:ascii="Arial" w:hAnsi="Arial" w:cs="Arial"/>
        </w:rPr>
        <w:t xml:space="preserve">The </w:t>
      </w:r>
      <w:r w:rsidR="00D86BF6" w:rsidRPr="00610BCB">
        <w:rPr>
          <w:rFonts w:ascii="Arial" w:hAnsi="Arial" w:cs="Arial"/>
        </w:rPr>
        <w:t xml:space="preserve">most significant </w:t>
      </w:r>
      <w:r w:rsidRPr="00610BCB">
        <w:rPr>
          <w:rFonts w:ascii="Arial" w:hAnsi="Arial" w:cs="Arial"/>
        </w:rPr>
        <w:t xml:space="preserve">clinical </w:t>
      </w:r>
      <w:r w:rsidR="00D86BF6" w:rsidRPr="00610BCB">
        <w:rPr>
          <w:rFonts w:ascii="Arial" w:hAnsi="Arial" w:cs="Arial"/>
        </w:rPr>
        <w:t xml:space="preserve">concern was that whilst every effort should be made to provide cover to the acute settings as discussed a certain level of GUM and CASH provision must remain to provide ongoing care to individuals at risk of STIs, diagnosed with STIs and at risk of unplanned pregnancy. Reducing such services to too great an extent will result in </w:t>
      </w:r>
      <w:r w:rsidR="00F141D6" w:rsidRPr="00610BCB">
        <w:rPr>
          <w:rFonts w:ascii="Arial" w:hAnsi="Arial" w:cs="Arial"/>
        </w:rPr>
        <w:t xml:space="preserve">a </w:t>
      </w:r>
      <w:r w:rsidR="00D86BF6" w:rsidRPr="00610BCB">
        <w:rPr>
          <w:rFonts w:ascii="Arial" w:hAnsi="Arial" w:cs="Arial"/>
        </w:rPr>
        <w:t>negative impact on the sexual health and reproductive health of large numbers of individuals</w:t>
      </w:r>
      <w:r w:rsidR="00F64981" w:rsidRPr="00610BCB">
        <w:rPr>
          <w:rFonts w:ascii="Arial" w:hAnsi="Arial" w:cs="Arial"/>
        </w:rPr>
        <w:t>, will lead to acute presentations in other emergency settings,</w:t>
      </w:r>
      <w:r w:rsidR="00D86BF6" w:rsidRPr="00610BCB">
        <w:rPr>
          <w:rFonts w:ascii="Arial" w:hAnsi="Arial" w:cs="Arial"/>
        </w:rPr>
        <w:t xml:space="preserve"> </w:t>
      </w:r>
      <w:r w:rsidR="00F64981" w:rsidRPr="00610BCB">
        <w:rPr>
          <w:rFonts w:ascii="Arial" w:hAnsi="Arial" w:cs="Arial"/>
        </w:rPr>
        <w:t xml:space="preserve">and will also place </w:t>
      </w:r>
      <w:r w:rsidR="00D86BF6" w:rsidRPr="00610BCB">
        <w:rPr>
          <w:rFonts w:ascii="Arial" w:hAnsi="Arial" w:cs="Arial"/>
        </w:rPr>
        <w:t>a future financial burden on the NHS and</w:t>
      </w:r>
      <w:r w:rsidR="00F141D6" w:rsidRPr="00610BCB">
        <w:rPr>
          <w:rFonts w:ascii="Arial" w:hAnsi="Arial" w:cs="Arial"/>
        </w:rPr>
        <w:t xml:space="preserve"> other</w:t>
      </w:r>
      <w:r w:rsidR="00D86BF6" w:rsidRPr="00610BCB">
        <w:rPr>
          <w:rFonts w:ascii="Arial" w:hAnsi="Arial" w:cs="Arial"/>
        </w:rPr>
        <w:t xml:space="preserve"> associated care providers.</w:t>
      </w:r>
    </w:p>
    <w:p w14:paraId="1E34A376" w14:textId="77777777" w:rsidR="003607C3" w:rsidRPr="00610BCB" w:rsidRDefault="003607C3" w:rsidP="00B075F8">
      <w:pPr>
        <w:spacing w:before="120" w:after="120"/>
        <w:jc w:val="both"/>
        <w:rPr>
          <w:rFonts w:ascii="Arial" w:hAnsi="Arial" w:cs="Arial"/>
        </w:rPr>
      </w:pPr>
    </w:p>
    <w:p w14:paraId="646F978B" w14:textId="77777777" w:rsidR="00455A58" w:rsidRPr="00610BCB" w:rsidRDefault="00455A58" w:rsidP="00DF36A4">
      <w:pPr>
        <w:pStyle w:val="ListParagraph"/>
        <w:numPr>
          <w:ilvl w:val="0"/>
          <w:numId w:val="6"/>
        </w:numPr>
        <w:spacing w:before="120" w:after="120"/>
        <w:jc w:val="both"/>
        <w:rPr>
          <w:rFonts w:ascii="Arial" w:hAnsi="Arial" w:cs="Arial"/>
          <w:b/>
        </w:rPr>
      </w:pPr>
      <w:r w:rsidRPr="00610BCB">
        <w:rPr>
          <w:rFonts w:ascii="Arial" w:hAnsi="Arial" w:cs="Arial"/>
          <w:b/>
        </w:rPr>
        <w:t>Shared Priorities:</w:t>
      </w:r>
    </w:p>
    <w:p w14:paraId="281599BF" w14:textId="77777777" w:rsidR="00B32418" w:rsidRPr="00610BCB" w:rsidRDefault="00455A58" w:rsidP="00B075F8">
      <w:pPr>
        <w:pStyle w:val="ListParagraph"/>
        <w:numPr>
          <w:ilvl w:val="0"/>
          <w:numId w:val="5"/>
        </w:numPr>
        <w:spacing w:before="120" w:after="120"/>
        <w:jc w:val="both"/>
        <w:rPr>
          <w:rFonts w:ascii="Arial" w:hAnsi="Arial" w:cs="Arial"/>
        </w:rPr>
      </w:pPr>
      <w:r w:rsidRPr="00610BCB">
        <w:rPr>
          <w:rFonts w:ascii="Arial" w:hAnsi="Arial" w:cs="Arial"/>
        </w:rPr>
        <w:t>A</w:t>
      </w:r>
      <w:r w:rsidR="00D86BF6" w:rsidRPr="00610BCB">
        <w:rPr>
          <w:rFonts w:ascii="Arial" w:hAnsi="Arial" w:cs="Arial"/>
        </w:rPr>
        <w:t>ppropriate testing of high risk and symptomatic individuals</w:t>
      </w:r>
      <w:r w:rsidR="006F2E02" w:rsidRPr="00610BCB">
        <w:rPr>
          <w:rFonts w:ascii="Arial" w:hAnsi="Arial" w:cs="Arial"/>
        </w:rPr>
        <w:t>.</w:t>
      </w:r>
    </w:p>
    <w:p w14:paraId="5FB7FD97" w14:textId="7C9B0BB2" w:rsidR="00F64981" w:rsidRPr="00610BCB" w:rsidRDefault="00610BCB" w:rsidP="00B075F8">
      <w:pPr>
        <w:pStyle w:val="ListParagraph"/>
        <w:numPr>
          <w:ilvl w:val="0"/>
          <w:numId w:val="5"/>
        </w:numPr>
        <w:spacing w:before="120" w:after="120"/>
        <w:jc w:val="both"/>
        <w:rPr>
          <w:rFonts w:ascii="Arial" w:hAnsi="Arial" w:cs="Arial"/>
        </w:rPr>
      </w:pPr>
      <w:r w:rsidRPr="00610BCB">
        <w:rPr>
          <w:rFonts w:ascii="Arial" w:hAnsi="Arial" w:cs="Arial"/>
        </w:rPr>
        <w:t>TEMPORARY s</w:t>
      </w:r>
      <w:r w:rsidR="00F64981" w:rsidRPr="00610BCB">
        <w:rPr>
          <w:rFonts w:ascii="Arial" w:hAnsi="Arial" w:cs="Arial"/>
        </w:rPr>
        <w:t>uspension of some ‘low risk’ activity</w:t>
      </w:r>
      <w:r w:rsidR="004238AF" w:rsidRPr="00610BCB">
        <w:rPr>
          <w:rFonts w:ascii="Arial" w:hAnsi="Arial" w:cs="Arial"/>
        </w:rPr>
        <w:t xml:space="preserve"> to help manage capacity and prioritise resources to ‘essential’ needs.</w:t>
      </w:r>
    </w:p>
    <w:p w14:paraId="30887574" w14:textId="77777777" w:rsidR="00D86BF6" w:rsidRPr="00610BCB" w:rsidRDefault="00455A58" w:rsidP="00B075F8">
      <w:pPr>
        <w:pStyle w:val="ListParagraph"/>
        <w:numPr>
          <w:ilvl w:val="0"/>
          <w:numId w:val="5"/>
        </w:numPr>
        <w:spacing w:before="120" w:after="120"/>
        <w:jc w:val="both"/>
        <w:rPr>
          <w:rFonts w:ascii="Arial" w:hAnsi="Arial" w:cs="Arial"/>
        </w:rPr>
      </w:pPr>
      <w:r w:rsidRPr="00610BCB">
        <w:rPr>
          <w:rFonts w:ascii="Arial" w:hAnsi="Arial" w:cs="Arial"/>
        </w:rPr>
        <w:t>Timely</w:t>
      </w:r>
      <w:r w:rsidR="00D86BF6" w:rsidRPr="00610BCB">
        <w:rPr>
          <w:rFonts w:ascii="Arial" w:hAnsi="Arial" w:cs="Arial"/>
        </w:rPr>
        <w:t xml:space="preserve"> treatment</w:t>
      </w:r>
      <w:r w:rsidR="00F141D6" w:rsidRPr="00610BCB">
        <w:rPr>
          <w:rFonts w:ascii="Arial" w:hAnsi="Arial" w:cs="Arial"/>
        </w:rPr>
        <w:t xml:space="preserve"> of individuals diagnosed with</w:t>
      </w:r>
      <w:r w:rsidR="00D86BF6" w:rsidRPr="00610BCB">
        <w:rPr>
          <w:rFonts w:ascii="Arial" w:hAnsi="Arial" w:cs="Arial"/>
        </w:rPr>
        <w:t xml:space="preserve"> an STI with specific regard for GC (increasing antibiotic resistance), </w:t>
      </w:r>
      <w:proofErr w:type="spellStart"/>
      <w:r w:rsidR="00D86BF6" w:rsidRPr="00610BCB">
        <w:rPr>
          <w:rFonts w:ascii="Arial" w:hAnsi="Arial" w:cs="Arial"/>
        </w:rPr>
        <w:t>MGen</w:t>
      </w:r>
      <w:proofErr w:type="spellEnd"/>
      <w:r w:rsidR="00D86BF6" w:rsidRPr="00610BCB">
        <w:rPr>
          <w:rFonts w:ascii="Arial" w:hAnsi="Arial" w:cs="Arial"/>
        </w:rPr>
        <w:t xml:space="preserve"> (emerging STI also with antibiotic resistance) and chlamydia (implicated in future </w:t>
      </w:r>
      <w:r w:rsidR="00DB3792" w:rsidRPr="00610BCB">
        <w:rPr>
          <w:rFonts w:ascii="Arial" w:hAnsi="Arial" w:cs="Arial"/>
        </w:rPr>
        <w:t xml:space="preserve">chronic </w:t>
      </w:r>
      <w:r w:rsidR="00D86BF6" w:rsidRPr="00610BCB">
        <w:rPr>
          <w:rFonts w:ascii="Arial" w:hAnsi="Arial" w:cs="Arial"/>
        </w:rPr>
        <w:t>pain</w:t>
      </w:r>
      <w:r w:rsidR="00DB3792" w:rsidRPr="00610BCB">
        <w:rPr>
          <w:rFonts w:ascii="Arial" w:hAnsi="Arial" w:cs="Arial"/>
        </w:rPr>
        <w:t>, ectopic pregnancies</w:t>
      </w:r>
      <w:r w:rsidR="00D86BF6" w:rsidRPr="00610BCB">
        <w:rPr>
          <w:rFonts w:ascii="Arial" w:hAnsi="Arial" w:cs="Arial"/>
        </w:rPr>
        <w:t xml:space="preserve"> and subfertility).</w:t>
      </w:r>
    </w:p>
    <w:p w14:paraId="7E0EB6AF" w14:textId="77777777" w:rsidR="00455A58" w:rsidRPr="00610BCB" w:rsidRDefault="00455A58" w:rsidP="00B075F8">
      <w:pPr>
        <w:pStyle w:val="ListParagraph"/>
        <w:numPr>
          <w:ilvl w:val="0"/>
          <w:numId w:val="5"/>
        </w:numPr>
        <w:spacing w:before="120" w:after="120"/>
        <w:jc w:val="both"/>
        <w:rPr>
          <w:rFonts w:ascii="Arial" w:hAnsi="Arial" w:cs="Arial"/>
        </w:rPr>
      </w:pPr>
      <w:r w:rsidRPr="00610BCB">
        <w:rPr>
          <w:rFonts w:ascii="Arial" w:hAnsi="Arial" w:cs="Arial"/>
        </w:rPr>
        <w:t xml:space="preserve">Further prevention of onward STI transmission by sufficient access to prophylaxis and preventative medications (specifically post exposure vaccinations, PEPSE and </w:t>
      </w:r>
      <w:proofErr w:type="spellStart"/>
      <w:r w:rsidRPr="00610BCB">
        <w:rPr>
          <w:rFonts w:ascii="Arial" w:hAnsi="Arial" w:cs="Arial"/>
        </w:rPr>
        <w:t>PrEP</w:t>
      </w:r>
      <w:proofErr w:type="spellEnd"/>
      <w:r w:rsidRPr="00610BCB">
        <w:rPr>
          <w:rFonts w:ascii="Arial" w:hAnsi="Arial" w:cs="Arial"/>
        </w:rPr>
        <w:t>).</w:t>
      </w:r>
    </w:p>
    <w:p w14:paraId="158345B9" w14:textId="77777777" w:rsidR="00455A58" w:rsidRPr="00610BCB" w:rsidRDefault="00455A58" w:rsidP="00B075F8">
      <w:pPr>
        <w:pStyle w:val="ListParagraph"/>
        <w:numPr>
          <w:ilvl w:val="0"/>
          <w:numId w:val="5"/>
        </w:numPr>
        <w:spacing w:before="120" w:after="120"/>
        <w:jc w:val="both"/>
        <w:rPr>
          <w:rFonts w:ascii="Arial" w:hAnsi="Arial" w:cs="Arial"/>
        </w:rPr>
      </w:pPr>
      <w:r w:rsidRPr="00610BCB">
        <w:rPr>
          <w:rFonts w:ascii="Arial" w:hAnsi="Arial" w:cs="Arial"/>
        </w:rPr>
        <w:t>Continued commitment to partner notification to further reduce the spread and negative impact of infections.</w:t>
      </w:r>
    </w:p>
    <w:p w14:paraId="68167E48" w14:textId="77777777" w:rsidR="00455A58" w:rsidRPr="00610BCB" w:rsidRDefault="00455A58" w:rsidP="00B075F8">
      <w:pPr>
        <w:pStyle w:val="ListParagraph"/>
        <w:numPr>
          <w:ilvl w:val="0"/>
          <w:numId w:val="5"/>
        </w:numPr>
        <w:spacing w:before="120" w:after="120"/>
        <w:jc w:val="both"/>
        <w:rPr>
          <w:rFonts w:ascii="Arial" w:hAnsi="Arial" w:cs="Arial"/>
        </w:rPr>
      </w:pPr>
      <w:r w:rsidRPr="00610BCB">
        <w:rPr>
          <w:rFonts w:ascii="Arial" w:hAnsi="Arial" w:cs="Arial"/>
        </w:rPr>
        <w:t>Sufficient access to contraception – it was acknowledged that individuals may not be able to access their preferred method (specifically LARCs) at this time but that highly effective methods should continue to be readily available (</w:t>
      </w:r>
      <w:r w:rsidR="00691840" w:rsidRPr="00610BCB">
        <w:rPr>
          <w:rFonts w:ascii="Arial" w:hAnsi="Arial" w:cs="Arial"/>
        </w:rPr>
        <w:t>Faculty recommends POP becomes a pharmacy drug and 3/12 emergency supply of oral contraceptives</w:t>
      </w:r>
      <w:r w:rsidRPr="00610BCB">
        <w:rPr>
          <w:rFonts w:ascii="Arial" w:hAnsi="Arial" w:cs="Arial"/>
        </w:rPr>
        <w:t>).</w:t>
      </w:r>
      <w:r w:rsidR="00691840" w:rsidRPr="00610BCB">
        <w:rPr>
          <w:rFonts w:ascii="Arial" w:hAnsi="Arial" w:cs="Arial"/>
        </w:rPr>
        <w:t xml:space="preserve"> The Faculty are also undertaking to support the extended use of LARCs within effective window periods.</w:t>
      </w:r>
    </w:p>
    <w:p w14:paraId="41F77336" w14:textId="77777777" w:rsidR="00455A58" w:rsidRPr="00610BCB" w:rsidRDefault="00455A58" w:rsidP="00B075F8">
      <w:pPr>
        <w:pStyle w:val="ListParagraph"/>
        <w:numPr>
          <w:ilvl w:val="0"/>
          <w:numId w:val="5"/>
        </w:numPr>
        <w:spacing w:before="120" w:after="120"/>
        <w:jc w:val="both"/>
        <w:rPr>
          <w:rFonts w:ascii="Arial" w:hAnsi="Arial" w:cs="Arial"/>
        </w:rPr>
      </w:pPr>
      <w:r w:rsidRPr="00610BCB">
        <w:rPr>
          <w:rFonts w:ascii="Arial" w:hAnsi="Arial" w:cs="Arial"/>
        </w:rPr>
        <w:t xml:space="preserve">Timely access to emergency contraception through sufficient triage to determine an individual’s risk, easy access to hormonal methods </w:t>
      </w:r>
      <w:r w:rsidR="00691840" w:rsidRPr="00610BCB">
        <w:rPr>
          <w:rFonts w:ascii="Arial" w:hAnsi="Arial" w:cs="Arial"/>
        </w:rPr>
        <w:t xml:space="preserve">(Faculty recommending extending emergency </w:t>
      </w:r>
      <w:r w:rsidRPr="00610BCB">
        <w:rPr>
          <w:rFonts w:ascii="Arial" w:hAnsi="Arial" w:cs="Arial"/>
        </w:rPr>
        <w:t xml:space="preserve">and as much access to emergency IUDs as can be maintained around likely staff sickness. </w:t>
      </w:r>
    </w:p>
    <w:p w14:paraId="4D0BBD67" w14:textId="77777777" w:rsidR="00DB3792" w:rsidRPr="00610BCB" w:rsidRDefault="00DB3792" w:rsidP="00B075F8">
      <w:pPr>
        <w:pStyle w:val="ListParagraph"/>
        <w:numPr>
          <w:ilvl w:val="0"/>
          <w:numId w:val="5"/>
        </w:numPr>
        <w:spacing w:before="120" w:after="120"/>
        <w:jc w:val="both"/>
        <w:rPr>
          <w:rFonts w:ascii="Arial" w:hAnsi="Arial" w:cs="Arial"/>
        </w:rPr>
      </w:pPr>
      <w:r w:rsidRPr="00610BCB">
        <w:rPr>
          <w:rFonts w:ascii="Arial" w:hAnsi="Arial" w:cs="Arial"/>
        </w:rPr>
        <w:t xml:space="preserve">A consistent desire to do the best for all patients within the current and rapidly changing pandemic situation (sexual assault management, young and vulnerable person safeguarding actions, provision of appropriate </w:t>
      </w:r>
      <w:r w:rsidR="004371F2" w:rsidRPr="00610BCB">
        <w:rPr>
          <w:rFonts w:ascii="Arial" w:hAnsi="Arial" w:cs="Arial"/>
        </w:rPr>
        <w:t>and</w:t>
      </w:r>
      <w:r w:rsidRPr="00610BCB">
        <w:rPr>
          <w:rFonts w:ascii="Arial" w:hAnsi="Arial" w:cs="Arial"/>
        </w:rPr>
        <w:t xml:space="preserve"> good information and signposting).</w:t>
      </w:r>
    </w:p>
    <w:p w14:paraId="566DE9A4" w14:textId="77777777" w:rsidR="00647912" w:rsidRPr="00610BCB" w:rsidRDefault="00647912" w:rsidP="00647912">
      <w:pPr>
        <w:spacing w:before="120" w:after="120"/>
        <w:jc w:val="both"/>
        <w:rPr>
          <w:rFonts w:ascii="Arial" w:hAnsi="Arial" w:cs="Arial"/>
        </w:rPr>
      </w:pPr>
    </w:p>
    <w:p w14:paraId="51A90E85" w14:textId="77777777" w:rsidR="00647912" w:rsidRPr="00610BCB" w:rsidRDefault="00647912">
      <w:pPr>
        <w:rPr>
          <w:rFonts w:ascii="Arial" w:hAnsi="Arial" w:cs="Arial"/>
          <w:b/>
        </w:rPr>
      </w:pPr>
      <w:r w:rsidRPr="00610BCB">
        <w:rPr>
          <w:rFonts w:ascii="Arial" w:hAnsi="Arial" w:cs="Arial"/>
          <w:b/>
        </w:rPr>
        <w:br w:type="page"/>
      </w:r>
    </w:p>
    <w:p w14:paraId="5D9EEB44" w14:textId="77777777" w:rsidR="00647912" w:rsidRPr="00610BCB" w:rsidRDefault="00647912" w:rsidP="00B075F8">
      <w:pPr>
        <w:pStyle w:val="ListParagraph"/>
        <w:numPr>
          <w:ilvl w:val="0"/>
          <w:numId w:val="6"/>
        </w:numPr>
        <w:spacing w:before="120" w:after="120"/>
        <w:jc w:val="both"/>
        <w:rPr>
          <w:rFonts w:ascii="Arial" w:hAnsi="Arial" w:cs="Arial"/>
        </w:rPr>
      </w:pPr>
      <w:r w:rsidRPr="00610BCB">
        <w:rPr>
          <w:rFonts w:ascii="Arial" w:hAnsi="Arial" w:cs="Arial"/>
          <w:b/>
        </w:rPr>
        <w:lastRenderedPageBreak/>
        <w:t>Categories of Risk &amp; Care</w:t>
      </w:r>
      <w:r w:rsidR="004371F2" w:rsidRPr="00610BCB">
        <w:rPr>
          <w:rFonts w:ascii="Arial" w:hAnsi="Arial" w:cs="Arial"/>
          <w:b/>
        </w:rPr>
        <w:t xml:space="preserve"> – some aspects only applicable to certain responding providers</w:t>
      </w:r>
      <w:r w:rsidRPr="00610BCB">
        <w:rPr>
          <w:rFonts w:ascii="Arial" w:hAnsi="Arial" w:cs="Arial"/>
          <w:b/>
        </w:rPr>
        <w:t>:</w:t>
      </w:r>
    </w:p>
    <w:p w14:paraId="34B47F92" w14:textId="77777777" w:rsidR="00647912" w:rsidRPr="00610BCB" w:rsidRDefault="00647912" w:rsidP="00B075F8">
      <w:pPr>
        <w:spacing w:before="120" w:after="120"/>
        <w:jc w:val="both"/>
        <w:rPr>
          <w:rFonts w:ascii="Arial" w:hAnsi="Arial" w:cs="Arial"/>
        </w:rPr>
        <w:sectPr w:rsidR="00647912" w:rsidRPr="00610BCB" w:rsidSect="009A6798">
          <w:headerReference w:type="default" r:id="rId9"/>
          <w:footerReference w:type="default" r:id="rId10"/>
          <w:pgSz w:w="11906" w:h="16838"/>
          <w:pgMar w:top="720" w:right="720" w:bottom="720" w:left="720" w:header="708" w:footer="708" w:gutter="0"/>
          <w:cols w:space="708"/>
          <w:docGrid w:linePitch="360"/>
        </w:sectPr>
      </w:pPr>
    </w:p>
    <w:p w14:paraId="0B8EE526" w14:textId="77777777" w:rsidR="00647912" w:rsidRPr="00610BCB" w:rsidRDefault="00080644" w:rsidP="00B075F8">
      <w:pPr>
        <w:spacing w:before="120" w:after="120"/>
        <w:jc w:val="both"/>
        <w:rPr>
          <w:rFonts w:ascii="Arial" w:hAnsi="Arial" w:cs="Arial"/>
          <w:b/>
        </w:rPr>
      </w:pPr>
      <w:r w:rsidRPr="00610BCB">
        <w:rPr>
          <w:rFonts w:ascii="Arial" w:hAnsi="Arial" w:cs="Arial"/>
          <w:b/>
        </w:rPr>
        <w:t xml:space="preserve">High risk  / High Priority / </w:t>
      </w:r>
      <w:r w:rsidR="004371F2" w:rsidRPr="00610BCB">
        <w:rPr>
          <w:rFonts w:ascii="Arial" w:hAnsi="Arial" w:cs="Arial"/>
          <w:b/>
        </w:rPr>
        <w:t>Ideally p</w:t>
      </w:r>
      <w:r w:rsidRPr="00610BCB">
        <w:rPr>
          <w:rFonts w:ascii="Arial" w:hAnsi="Arial" w:cs="Arial"/>
          <w:b/>
        </w:rPr>
        <w:t xml:space="preserve">hysical </w:t>
      </w:r>
      <w:r w:rsidR="00647912" w:rsidRPr="00610BCB">
        <w:rPr>
          <w:rFonts w:ascii="Arial" w:hAnsi="Arial" w:cs="Arial"/>
          <w:b/>
        </w:rPr>
        <w:t>Clinic</w:t>
      </w:r>
    </w:p>
    <w:p w14:paraId="03F9A5DF" w14:textId="77777777" w:rsidR="00647912" w:rsidRPr="00610BCB" w:rsidRDefault="00647912" w:rsidP="00647912">
      <w:pPr>
        <w:spacing w:before="120" w:after="120"/>
        <w:jc w:val="both"/>
        <w:rPr>
          <w:rFonts w:ascii="Arial" w:hAnsi="Arial" w:cs="Arial"/>
          <w:i/>
        </w:rPr>
      </w:pPr>
      <w:r w:rsidRPr="00610BCB">
        <w:rPr>
          <w:rFonts w:ascii="Arial" w:hAnsi="Arial" w:cs="Arial"/>
          <w:i/>
        </w:rPr>
        <w:t>All pts will have undergone a triage (either by online or physical provider) before attending a clinic.</w:t>
      </w:r>
    </w:p>
    <w:p w14:paraId="1B5CFEEE" w14:textId="77777777" w:rsidR="00647912" w:rsidRPr="00610BCB" w:rsidRDefault="00647912" w:rsidP="00B075F8">
      <w:pPr>
        <w:spacing w:before="120" w:after="120"/>
        <w:jc w:val="both"/>
        <w:rPr>
          <w:rFonts w:ascii="Arial" w:hAnsi="Arial" w:cs="Arial"/>
        </w:rPr>
      </w:pPr>
      <w:r w:rsidRPr="00610BCB">
        <w:rPr>
          <w:rFonts w:ascii="Arial" w:hAnsi="Arial" w:cs="Arial"/>
        </w:rPr>
        <w:t>High risk / prophylactic vaccine</w:t>
      </w:r>
    </w:p>
    <w:p w14:paraId="59ACBCA9" w14:textId="77777777" w:rsidR="00647912" w:rsidRPr="00610BCB" w:rsidRDefault="00647912" w:rsidP="00B075F8">
      <w:pPr>
        <w:spacing w:before="120" w:after="120"/>
        <w:jc w:val="both"/>
        <w:rPr>
          <w:rFonts w:ascii="Arial" w:hAnsi="Arial" w:cs="Arial"/>
        </w:rPr>
      </w:pPr>
      <w:r w:rsidRPr="00610BCB">
        <w:rPr>
          <w:rFonts w:ascii="Arial" w:hAnsi="Arial" w:cs="Arial"/>
        </w:rPr>
        <w:t>Male purulent / high risk discharge</w:t>
      </w:r>
    </w:p>
    <w:p w14:paraId="52CE952E" w14:textId="77777777" w:rsidR="00647912" w:rsidRPr="00610BCB" w:rsidRDefault="00647912" w:rsidP="00647912">
      <w:pPr>
        <w:spacing w:before="120" w:after="120"/>
        <w:jc w:val="both"/>
        <w:rPr>
          <w:rFonts w:ascii="Arial" w:hAnsi="Arial" w:cs="Arial"/>
        </w:rPr>
      </w:pPr>
      <w:r w:rsidRPr="00610BCB">
        <w:rPr>
          <w:rFonts w:ascii="Arial" w:hAnsi="Arial" w:cs="Arial"/>
        </w:rPr>
        <w:t>Rectal symptoms</w:t>
      </w:r>
    </w:p>
    <w:p w14:paraId="5A3DF43B" w14:textId="77777777" w:rsidR="00647912" w:rsidRPr="00610BCB" w:rsidRDefault="00647912" w:rsidP="00647912">
      <w:pPr>
        <w:spacing w:before="120" w:after="120"/>
        <w:jc w:val="both"/>
        <w:rPr>
          <w:rFonts w:ascii="Arial" w:hAnsi="Arial" w:cs="Arial"/>
        </w:rPr>
      </w:pPr>
      <w:r w:rsidRPr="00610BCB">
        <w:rPr>
          <w:rFonts w:ascii="Arial" w:hAnsi="Arial" w:cs="Arial"/>
        </w:rPr>
        <w:t>Testicular symptoms</w:t>
      </w:r>
    </w:p>
    <w:p w14:paraId="15CF5234" w14:textId="77777777" w:rsidR="00647912" w:rsidRPr="00610BCB" w:rsidRDefault="00647912" w:rsidP="00647912">
      <w:pPr>
        <w:spacing w:before="120" w:after="120"/>
        <w:jc w:val="both"/>
        <w:rPr>
          <w:rFonts w:ascii="Arial" w:hAnsi="Arial" w:cs="Arial"/>
        </w:rPr>
      </w:pPr>
      <w:r w:rsidRPr="00610BCB">
        <w:rPr>
          <w:rFonts w:ascii="Arial" w:hAnsi="Arial" w:cs="Arial"/>
        </w:rPr>
        <w:t>Syndromic treatment failure</w:t>
      </w:r>
    </w:p>
    <w:p w14:paraId="4D915567" w14:textId="77777777" w:rsidR="00647912" w:rsidRPr="00610BCB" w:rsidRDefault="00647912" w:rsidP="00647912">
      <w:pPr>
        <w:spacing w:before="120" w:after="120"/>
        <w:jc w:val="both"/>
        <w:rPr>
          <w:rFonts w:ascii="Arial" w:hAnsi="Arial" w:cs="Arial"/>
        </w:rPr>
      </w:pPr>
      <w:r w:rsidRPr="00610BCB">
        <w:rPr>
          <w:rFonts w:ascii="Arial" w:hAnsi="Arial" w:cs="Arial"/>
        </w:rPr>
        <w:t>Pregnant &amp; symptoms (ED not indicated)</w:t>
      </w:r>
    </w:p>
    <w:p w14:paraId="5B863951" w14:textId="77777777" w:rsidR="00647912" w:rsidRPr="00610BCB" w:rsidRDefault="00647912" w:rsidP="00647912">
      <w:pPr>
        <w:spacing w:before="120" w:after="120"/>
        <w:jc w:val="both"/>
        <w:rPr>
          <w:rFonts w:ascii="Arial" w:hAnsi="Arial" w:cs="Arial"/>
        </w:rPr>
      </w:pPr>
      <w:r w:rsidRPr="00610BCB">
        <w:rPr>
          <w:rFonts w:ascii="Arial" w:hAnsi="Arial" w:cs="Arial"/>
        </w:rPr>
        <w:t>Pelvic pain</w:t>
      </w:r>
      <w:r w:rsidR="006C4E13" w:rsidRPr="00610BCB">
        <w:rPr>
          <w:rFonts w:ascii="Arial" w:hAnsi="Arial" w:cs="Arial"/>
        </w:rPr>
        <w:t xml:space="preserve"> (likely PID)</w:t>
      </w:r>
    </w:p>
    <w:p w14:paraId="4751BDA7" w14:textId="77777777" w:rsidR="006C4E13" w:rsidRPr="00610BCB" w:rsidRDefault="004371F2" w:rsidP="00647912">
      <w:pPr>
        <w:spacing w:before="120" w:after="120"/>
        <w:jc w:val="both"/>
        <w:rPr>
          <w:rFonts w:ascii="Arial" w:hAnsi="Arial" w:cs="Arial"/>
        </w:rPr>
      </w:pPr>
      <w:r w:rsidRPr="00610BCB">
        <w:rPr>
          <w:rFonts w:ascii="Arial" w:hAnsi="Arial" w:cs="Arial"/>
        </w:rPr>
        <w:t xml:space="preserve">IMB/PCB (likely STI / </w:t>
      </w:r>
      <w:r w:rsidR="006C4E13" w:rsidRPr="00610BCB">
        <w:rPr>
          <w:rFonts w:ascii="Arial" w:hAnsi="Arial" w:cs="Arial"/>
        </w:rPr>
        <w:t xml:space="preserve">unlikely </w:t>
      </w:r>
      <w:r w:rsidRPr="00610BCB">
        <w:rPr>
          <w:rFonts w:ascii="Arial" w:hAnsi="Arial" w:cs="Arial"/>
        </w:rPr>
        <w:t xml:space="preserve">due to </w:t>
      </w:r>
      <w:r w:rsidR="006C4E13" w:rsidRPr="00610BCB">
        <w:rPr>
          <w:rFonts w:ascii="Arial" w:hAnsi="Arial" w:cs="Arial"/>
        </w:rPr>
        <w:t>contraception)</w:t>
      </w:r>
    </w:p>
    <w:p w14:paraId="25E598B8" w14:textId="77777777" w:rsidR="00647912" w:rsidRPr="00610BCB" w:rsidRDefault="00647912" w:rsidP="00647912">
      <w:pPr>
        <w:spacing w:before="120" w:after="120"/>
        <w:jc w:val="both"/>
        <w:rPr>
          <w:rFonts w:ascii="Arial" w:hAnsi="Arial" w:cs="Arial"/>
        </w:rPr>
      </w:pPr>
      <w:r w:rsidRPr="00610BCB">
        <w:rPr>
          <w:rFonts w:ascii="Arial" w:hAnsi="Arial" w:cs="Arial"/>
        </w:rPr>
        <w:t>High risk vaginal discharge</w:t>
      </w:r>
    </w:p>
    <w:p w14:paraId="742097A4" w14:textId="77777777" w:rsidR="00647912" w:rsidRPr="00610BCB" w:rsidRDefault="00647912" w:rsidP="00647912">
      <w:pPr>
        <w:spacing w:before="120" w:after="120"/>
        <w:jc w:val="both"/>
        <w:rPr>
          <w:rFonts w:ascii="Arial" w:hAnsi="Arial" w:cs="Arial"/>
        </w:rPr>
      </w:pPr>
      <w:r w:rsidRPr="00610BCB">
        <w:rPr>
          <w:rFonts w:ascii="Arial" w:hAnsi="Arial" w:cs="Arial"/>
        </w:rPr>
        <w:t>Genital ulceration</w:t>
      </w:r>
    </w:p>
    <w:p w14:paraId="216675C0" w14:textId="77777777" w:rsidR="00647912" w:rsidRPr="00610BCB" w:rsidRDefault="00647912" w:rsidP="00647912">
      <w:pPr>
        <w:spacing w:before="120" w:after="120"/>
        <w:jc w:val="both"/>
        <w:rPr>
          <w:rFonts w:ascii="Arial" w:hAnsi="Arial" w:cs="Arial"/>
        </w:rPr>
      </w:pPr>
      <w:proofErr w:type="spellStart"/>
      <w:r w:rsidRPr="00610BCB">
        <w:rPr>
          <w:rFonts w:ascii="Arial" w:hAnsi="Arial" w:cs="Arial"/>
        </w:rPr>
        <w:t>PrEP</w:t>
      </w:r>
      <w:proofErr w:type="spellEnd"/>
    </w:p>
    <w:p w14:paraId="72C0144C" w14:textId="77777777" w:rsidR="00647912" w:rsidRPr="00610BCB" w:rsidRDefault="00647912" w:rsidP="00647912">
      <w:pPr>
        <w:spacing w:before="120" w:after="120"/>
        <w:jc w:val="both"/>
        <w:rPr>
          <w:rFonts w:ascii="Arial" w:hAnsi="Arial" w:cs="Arial"/>
        </w:rPr>
      </w:pPr>
      <w:r w:rsidRPr="00610BCB">
        <w:rPr>
          <w:rFonts w:ascii="Arial" w:hAnsi="Arial" w:cs="Arial"/>
        </w:rPr>
        <w:t>PEP – triaged as recommended</w:t>
      </w:r>
    </w:p>
    <w:p w14:paraId="4DD7A7BC" w14:textId="77777777" w:rsidR="00DB3792" w:rsidRPr="00610BCB" w:rsidRDefault="00DB3792" w:rsidP="00647912">
      <w:pPr>
        <w:spacing w:before="120" w:after="120"/>
        <w:jc w:val="both"/>
        <w:rPr>
          <w:rFonts w:ascii="Arial" w:hAnsi="Arial" w:cs="Arial"/>
        </w:rPr>
      </w:pPr>
      <w:r w:rsidRPr="00610BCB">
        <w:rPr>
          <w:rFonts w:ascii="Arial" w:hAnsi="Arial" w:cs="Arial"/>
        </w:rPr>
        <w:t>Sexual assault management</w:t>
      </w:r>
    </w:p>
    <w:p w14:paraId="654AC883" w14:textId="77777777" w:rsidR="00DB3792" w:rsidRPr="00610BCB" w:rsidRDefault="00DB3792" w:rsidP="00647912">
      <w:pPr>
        <w:spacing w:before="120" w:after="120"/>
        <w:jc w:val="both"/>
        <w:rPr>
          <w:rFonts w:ascii="Arial" w:hAnsi="Arial" w:cs="Arial"/>
        </w:rPr>
      </w:pPr>
      <w:r w:rsidRPr="00610BCB">
        <w:rPr>
          <w:rFonts w:ascii="Arial" w:hAnsi="Arial" w:cs="Arial"/>
        </w:rPr>
        <w:t>Young and Vulnerable person assessment</w:t>
      </w:r>
    </w:p>
    <w:p w14:paraId="00FB350B" w14:textId="77777777" w:rsidR="00647912" w:rsidRPr="00610BCB" w:rsidRDefault="00647912" w:rsidP="00647912">
      <w:pPr>
        <w:spacing w:before="120" w:after="120"/>
        <w:jc w:val="both"/>
        <w:rPr>
          <w:rFonts w:ascii="Arial" w:hAnsi="Arial" w:cs="Arial"/>
        </w:rPr>
      </w:pPr>
      <w:r w:rsidRPr="00610BCB">
        <w:rPr>
          <w:rFonts w:ascii="Arial" w:hAnsi="Arial" w:cs="Arial"/>
        </w:rPr>
        <w:t xml:space="preserve">High risk </w:t>
      </w:r>
      <w:r w:rsidR="006C4E13" w:rsidRPr="00610BCB">
        <w:rPr>
          <w:rFonts w:ascii="Arial" w:hAnsi="Arial" w:cs="Arial"/>
        </w:rPr>
        <w:t>rash</w:t>
      </w:r>
      <w:r w:rsidRPr="00610BCB">
        <w:rPr>
          <w:rFonts w:ascii="Arial" w:hAnsi="Arial" w:cs="Arial"/>
        </w:rPr>
        <w:t xml:space="preserve"> / seroconversion symptoms</w:t>
      </w:r>
    </w:p>
    <w:p w14:paraId="402E863E" w14:textId="77777777" w:rsidR="00647912" w:rsidRPr="00610BCB" w:rsidRDefault="002A1A6C" w:rsidP="00647912">
      <w:pPr>
        <w:spacing w:before="120" w:after="120"/>
        <w:jc w:val="both"/>
        <w:rPr>
          <w:rFonts w:ascii="Arial" w:hAnsi="Arial" w:cs="Arial"/>
        </w:rPr>
      </w:pPr>
      <w:r w:rsidRPr="00610BCB">
        <w:rPr>
          <w:rFonts w:ascii="Arial" w:hAnsi="Arial" w:cs="Arial"/>
        </w:rPr>
        <w:t>+</w:t>
      </w:r>
      <w:proofErr w:type="spellStart"/>
      <w:r w:rsidRPr="00610BCB">
        <w:rPr>
          <w:rFonts w:ascii="Arial" w:hAnsi="Arial" w:cs="Arial"/>
        </w:rPr>
        <w:t>ve</w:t>
      </w:r>
      <w:proofErr w:type="spellEnd"/>
      <w:r w:rsidRPr="00610BCB">
        <w:rPr>
          <w:rFonts w:ascii="Arial" w:hAnsi="Arial" w:cs="Arial"/>
        </w:rPr>
        <w:t xml:space="preserve"> GC / HIV / STS management</w:t>
      </w:r>
    </w:p>
    <w:p w14:paraId="53E0C88C" w14:textId="77777777" w:rsidR="002A1A6C" w:rsidRPr="00610BCB" w:rsidRDefault="002A1A6C" w:rsidP="00647912">
      <w:pPr>
        <w:spacing w:before="120" w:after="120"/>
        <w:jc w:val="both"/>
        <w:rPr>
          <w:rFonts w:ascii="Arial" w:hAnsi="Arial" w:cs="Arial"/>
        </w:rPr>
      </w:pPr>
      <w:r w:rsidRPr="00610BCB">
        <w:rPr>
          <w:rFonts w:ascii="Arial" w:hAnsi="Arial" w:cs="Arial"/>
        </w:rPr>
        <w:t>TV contact</w:t>
      </w:r>
    </w:p>
    <w:p w14:paraId="717A87DC" w14:textId="77777777" w:rsidR="002A1A6C" w:rsidRPr="00610BCB" w:rsidRDefault="002A1A6C" w:rsidP="00647912">
      <w:pPr>
        <w:spacing w:before="120" w:after="120"/>
        <w:jc w:val="both"/>
        <w:rPr>
          <w:rFonts w:ascii="Arial" w:hAnsi="Arial" w:cs="Arial"/>
        </w:rPr>
      </w:pPr>
      <w:proofErr w:type="spellStart"/>
      <w:r w:rsidRPr="00610BCB">
        <w:rPr>
          <w:rFonts w:ascii="Arial" w:hAnsi="Arial" w:cs="Arial"/>
        </w:rPr>
        <w:t>Asympto</w:t>
      </w:r>
      <w:proofErr w:type="spellEnd"/>
      <w:r w:rsidRPr="00610BCB">
        <w:rPr>
          <w:rFonts w:ascii="Arial" w:hAnsi="Arial" w:cs="Arial"/>
        </w:rPr>
        <w:t xml:space="preserve"> contacts unable to abstain until WP test</w:t>
      </w:r>
    </w:p>
    <w:p w14:paraId="04BAFD6F" w14:textId="77777777" w:rsidR="002A1A6C" w:rsidRPr="00610BCB" w:rsidRDefault="002A1A6C" w:rsidP="00647912">
      <w:pPr>
        <w:spacing w:before="120" w:after="120"/>
        <w:jc w:val="both"/>
        <w:rPr>
          <w:rFonts w:ascii="Arial" w:hAnsi="Arial" w:cs="Arial"/>
        </w:rPr>
      </w:pPr>
      <w:r w:rsidRPr="00610BCB">
        <w:rPr>
          <w:rFonts w:ascii="Arial" w:hAnsi="Arial" w:cs="Arial"/>
        </w:rPr>
        <w:t>Symptomatic contacts</w:t>
      </w:r>
    </w:p>
    <w:p w14:paraId="14993E34" w14:textId="77777777" w:rsidR="002A1A6C" w:rsidRPr="00610BCB" w:rsidRDefault="002A1A6C" w:rsidP="00647912">
      <w:pPr>
        <w:spacing w:before="120" w:after="120"/>
        <w:jc w:val="both"/>
        <w:rPr>
          <w:rFonts w:ascii="Arial" w:hAnsi="Arial" w:cs="Arial"/>
        </w:rPr>
      </w:pPr>
      <w:r w:rsidRPr="00610BCB">
        <w:rPr>
          <w:rFonts w:ascii="Arial" w:hAnsi="Arial" w:cs="Arial"/>
        </w:rPr>
        <w:t>Symptomatic TOC</w:t>
      </w:r>
    </w:p>
    <w:p w14:paraId="55F4112E" w14:textId="77777777" w:rsidR="002A1A6C" w:rsidRPr="00610BCB" w:rsidRDefault="002A1A6C" w:rsidP="00647912">
      <w:pPr>
        <w:spacing w:before="120" w:after="120"/>
        <w:jc w:val="both"/>
        <w:rPr>
          <w:rFonts w:ascii="Arial" w:hAnsi="Arial" w:cs="Arial"/>
        </w:rPr>
      </w:pPr>
      <w:proofErr w:type="spellStart"/>
      <w:r w:rsidRPr="00610BCB">
        <w:rPr>
          <w:rFonts w:ascii="Arial" w:hAnsi="Arial" w:cs="Arial"/>
        </w:rPr>
        <w:t>Mgen</w:t>
      </w:r>
      <w:proofErr w:type="spellEnd"/>
      <w:r w:rsidRPr="00610BCB">
        <w:rPr>
          <w:rFonts w:ascii="Arial" w:hAnsi="Arial" w:cs="Arial"/>
        </w:rPr>
        <w:t xml:space="preserve"> testing</w:t>
      </w:r>
      <w:r w:rsidR="004371F2" w:rsidRPr="00610BCB">
        <w:rPr>
          <w:rFonts w:ascii="Arial" w:hAnsi="Arial" w:cs="Arial"/>
        </w:rPr>
        <w:t xml:space="preserve"> if symptomatic </w:t>
      </w:r>
    </w:p>
    <w:p w14:paraId="0F43E5B5" w14:textId="77777777" w:rsidR="006C4E13" w:rsidRPr="00610BCB" w:rsidRDefault="006C4E13" w:rsidP="006C4E13">
      <w:pPr>
        <w:spacing w:before="120" w:after="120"/>
        <w:jc w:val="both"/>
        <w:rPr>
          <w:rFonts w:ascii="Arial" w:hAnsi="Arial" w:cs="Arial"/>
        </w:rPr>
      </w:pPr>
      <w:r w:rsidRPr="00610BCB">
        <w:rPr>
          <w:rFonts w:ascii="Arial" w:hAnsi="Arial" w:cs="Arial"/>
        </w:rPr>
        <w:t xml:space="preserve">Contraception if no </w:t>
      </w:r>
      <w:r w:rsidR="004371F2" w:rsidRPr="00610BCB">
        <w:rPr>
          <w:rFonts w:ascii="Arial" w:hAnsi="Arial" w:cs="Arial"/>
        </w:rPr>
        <w:t xml:space="preserve">FP10 / </w:t>
      </w:r>
      <w:r w:rsidRPr="00610BCB">
        <w:rPr>
          <w:rFonts w:ascii="Arial" w:hAnsi="Arial" w:cs="Arial"/>
        </w:rPr>
        <w:t>online provision</w:t>
      </w:r>
    </w:p>
    <w:p w14:paraId="3AD01BFC" w14:textId="77777777" w:rsidR="006C4E13" w:rsidRPr="00610BCB" w:rsidRDefault="006C4E13" w:rsidP="006C4E13">
      <w:pPr>
        <w:spacing w:before="120" w:after="120"/>
        <w:jc w:val="both"/>
        <w:rPr>
          <w:rFonts w:ascii="Arial" w:hAnsi="Arial" w:cs="Arial"/>
        </w:rPr>
      </w:pPr>
      <w:r w:rsidRPr="00610BCB">
        <w:rPr>
          <w:rFonts w:ascii="Arial" w:hAnsi="Arial" w:cs="Arial"/>
        </w:rPr>
        <w:t xml:space="preserve">EHC if no </w:t>
      </w:r>
      <w:r w:rsidR="004371F2" w:rsidRPr="00610BCB">
        <w:rPr>
          <w:rFonts w:ascii="Arial" w:hAnsi="Arial" w:cs="Arial"/>
        </w:rPr>
        <w:t xml:space="preserve">FP10 / </w:t>
      </w:r>
      <w:r w:rsidRPr="00610BCB">
        <w:rPr>
          <w:rFonts w:ascii="Arial" w:hAnsi="Arial" w:cs="Arial"/>
        </w:rPr>
        <w:t>online provision</w:t>
      </w:r>
    </w:p>
    <w:p w14:paraId="5CCE541C" w14:textId="77777777" w:rsidR="006C4E13" w:rsidRPr="00610BCB" w:rsidRDefault="006C4E13" w:rsidP="006C4E13">
      <w:pPr>
        <w:spacing w:before="120" w:after="120"/>
        <w:jc w:val="both"/>
        <w:rPr>
          <w:rFonts w:ascii="Arial" w:hAnsi="Arial" w:cs="Arial"/>
        </w:rPr>
      </w:pPr>
      <w:r w:rsidRPr="00610BCB">
        <w:rPr>
          <w:rFonts w:ascii="Arial" w:hAnsi="Arial" w:cs="Arial"/>
        </w:rPr>
        <w:t>EC IUD All pts will have undergone a triage (either by online or physical provider) before attending a clinic.</w:t>
      </w:r>
    </w:p>
    <w:p w14:paraId="727D8D89" w14:textId="77777777" w:rsidR="002A1A6C" w:rsidRPr="00610BCB" w:rsidRDefault="002A1A6C" w:rsidP="00647912">
      <w:pPr>
        <w:spacing w:before="120" w:after="120"/>
        <w:jc w:val="both"/>
        <w:rPr>
          <w:rFonts w:ascii="Arial" w:hAnsi="Arial" w:cs="Arial"/>
        </w:rPr>
      </w:pPr>
      <w:r w:rsidRPr="00610BCB">
        <w:rPr>
          <w:rFonts w:ascii="Arial" w:hAnsi="Arial" w:cs="Arial"/>
        </w:rPr>
        <w:t>HIV care</w:t>
      </w:r>
      <w:r w:rsidR="004371F2" w:rsidRPr="00610BCB">
        <w:rPr>
          <w:rFonts w:ascii="Arial" w:hAnsi="Arial" w:cs="Arial"/>
        </w:rPr>
        <w:t xml:space="preserve"> – emergency / unstable patient</w:t>
      </w:r>
    </w:p>
    <w:p w14:paraId="55ABB907" w14:textId="77777777" w:rsidR="002A1A6C" w:rsidRPr="00610BCB" w:rsidRDefault="00DB3792" w:rsidP="002A1A6C">
      <w:pPr>
        <w:spacing w:before="120" w:after="120"/>
        <w:jc w:val="both"/>
        <w:rPr>
          <w:rFonts w:ascii="Arial" w:hAnsi="Arial" w:cs="Arial"/>
        </w:rPr>
      </w:pPr>
      <w:r w:rsidRPr="00610BCB">
        <w:rPr>
          <w:rFonts w:ascii="Arial" w:hAnsi="Arial" w:cs="Arial"/>
        </w:rPr>
        <w:t>Abortion care</w:t>
      </w:r>
      <w:r w:rsidR="006C4E13" w:rsidRPr="00610BCB">
        <w:rPr>
          <w:rFonts w:ascii="Arial" w:hAnsi="Arial" w:cs="Arial"/>
        </w:rPr>
        <w:t xml:space="preserve"> provision</w:t>
      </w:r>
    </w:p>
    <w:p w14:paraId="37E62FEA" w14:textId="77777777" w:rsidR="004371F2" w:rsidRPr="00610BCB" w:rsidRDefault="004371F2" w:rsidP="002A1A6C">
      <w:pPr>
        <w:spacing w:before="120" w:after="120"/>
        <w:jc w:val="both"/>
        <w:rPr>
          <w:rFonts w:ascii="Arial" w:hAnsi="Arial" w:cs="Arial"/>
        </w:rPr>
      </w:pPr>
      <w:r w:rsidRPr="00610BCB">
        <w:rPr>
          <w:rFonts w:ascii="Arial" w:hAnsi="Arial" w:cs="Arial"/>
        </w:rPr>
        <w:t>Psychological support</w:t>
      </w:r>
    </w:p>
    <w:p w14:paraId="14C8ECD7" w14:textId="77777777" w:rsidR="00080644" w:rsidRPr="00610BCB" w:rsidRDefault="00080644" w:rsidP="00080644">
      <w:pPr>
        <w:spacing w:before="120" w:after="120"/>
        <w:jc w:val="both"/>
        <w:rPr>
          <w:rFonts w:ascii="Arial" w:hAnsi="Arial" w:cs="Arial"/>
          <w:b/>
        </w:rPr>
      </w:pPr>
      <w:r w:rsidRPr="00610BCB">
        <w:rPr>
          <w:rFonts w:ascii="Arial" w:hAnsi="Arial" w:cs="Arial"/>
          <w:b/>
        </w:rPr>
        <w:t>Other areas of management</w:t>
      </w:r>
    </w:p>
    <w:tbl>
      <w:tblPr>
        <w:tblStyle w:val="TableGrid"/>
        <w:tblW w:w="52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969"/>
      </w:tblGrid>
      <w:tr w:rsidR="00DB3792" w:rsidRPr="00610BCB" w14:paraId="3D9B9AF6" w14:textId="77777777" w:rsidTr="008C3183">
        <w:trPr>
          <w:trHeight w:val="394"/>
        </w:trPr>
        <w:tc>
          <w:tcPr>
            <w:tcW w:w="1242" w:type="dxa"/>
          </w:tcPr>
          <w:p w14:paraId="7B32BCDC" w14:textId="77777777" w:rsidR="00DB3792" w:rsidRPr="00610BCB" w:rsidRDefault="008C3183" w:rsidP="008C3183">
            <w:pPr>
              <w:spacing w:before="120" w:after="120"/>
              <w:ind w:left="-108"/>
              <w:jc w:val="both"/>
              <w:rPr>
                <w:rFonts w:ascii="Arial" w:hAnsi="Arial" w:cs="Arial"/>
              </w:rPr>
            </w:pPr>
            <w:r w:rsidRPr="00610BCB">
              <w:rPr>
                <w:rFonts w:ascii="Arial" w:hAnsi="Arial" w:cs="Arial"/>
                <w:noProof/>
                <w:lang w:eastAsia="en-GB"/>
              </w:rPr>
              <mc:AlternateContent>
                <mc:Choice Requires="wps">
                  <w:drawing>
                    <wp:anchor distT="0" distB="0" distL="114300" distR="114300" simplePos="0" relativeHeight="251657216" behindDoc="0" locked="0" layoutInCell="1" allowOverlap="1" wp14:anchorId="12AACEF4" wp14:editId="3DD22402">
                      <wp:simplePos x="0" y="0"/>
                      <wp:positionH relativeFrom="column">
                        <wp:posOffset>543560</wp:posOffset>
                      </wp:positionH>
                      <wp:positionV relativeFrom="paragraph">
                        <wp:posOffset>87894</wp:posOffset>
                      </wp:positionV>
                      <wp:extent cx="172529" cy="483080"/>
                      <wp:effectExtent l="0" t="0" r="18415" b="12700"/>
                      <wp:wrapNone/>
                      <wp:docPr id="2" name="Right Brace 2"/>
                      <wp:cNvGraphicFramePr/>
                      <a:graphic xmlns:a="http://schemas.openxmlformats.org/drawingml/2006/main">
                        <a:graphicData uri="http://schemas.microsoft.com/office/word/2010/wordprocessingShape">
                          <wps:wsp>
                            <wps:cNvSpPr/>
                            <wps:spPr>
                              <a:xfrm>
                                <a:off x="0" y="0"/>
                                <a:ext cx="172529" cy="483080"/>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3411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42.8pt;margin-top:6.9pt;width:13.6pt;height:38.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" adj="643" strokecolor="black [3213]" strokeweight="1pt"/>
                  </w:pict>
                </mc:Fallback>
              </mc:AlternateContent>
            </w:r>
            <w:r w:rsidR="00DB3792" w:rsidRPr="00610BCB">
              <w:rPr>
                <w:rFonts w:ascii="Arial" w:hAnsi="Arial" w:cs="Arial"/>
              </w:rPr>
              <w:t>Results</w:t>
            </w:r>
          </w:p>
        </w:tc>
        <w:tc>
          <w:tcPr>
            <w:tcW w:w="3969" w:type="dxa"/>
            <w:vMerge w:val="restart"/>
          </w:tcPr>
          <w:p w14:paraId="64842C12" w14:textId="77777777" w:rsidR="00DB3792" w:rsidRPr="00610BCB" w:rsidRDefault="00DB3792" w:rsidP="008C3183">
            <w:pPr>
              <w:spacing w:before="120" w:after="120"/>
              <w:rPr>
                <w:rFonts w:ascii="Arial" w:hAnsi="Arial" w:cs="Arial"/>
              </w:rPr>
            </w:pPr>
            <w:r w:rsidRPr="00610BCB">
              <w:rPr>
                <w:rFonts w:ascii="Arial" w:hAnsi="Arial" w:cs="Arial"/>
                <w:i/>
              </w:rPr>
              <w:t>Reduced numbers as reduced attendance however these resources likely to be used on Triage</w:t>
            </w:r>
          </w:p>
        </w:tc>
      </w:tr>
      <w:tr w:rsidR="00DB3792" w:rsidRPr="00610BCB" w14:paraId="32A35FC8" w14:textId="77777777" w:rsidTr="00DB3792">
        <w:tc>
          <w:tcPr>
            <w:tcW w:w="1242" w:type="dxa"/>
          </w:tcPr>
          <w:p w14:paraId="1594A2D7" w14:textId="77777777" w:rsidR="00DB3792" w:rsidRPr="00610BCB" w:rsidRDefault="00DB3792" w:rsidP="008C3183">
            <w:pPr>
              <w:spacing w:before="120" w:after="120"/>
              <w:ind w:left="-108"/>
              <w:jc w:val="both"/>
              <w:rPr>
                <w:rFonts w:ascii="Arial" w:hAnsi="Arial" w:cs="Arial"/>
              </w:rPr>
            </w:pPr>
            <w:r w:rsidRPr="00610BCB">
              <w:rPr>
                <w:rFonts w:ascii="Arial" w:hAnsi="Arial" w:cs="Arial"/>
              </w:rPr>
              <w:t xml:space="preserve">PN </w:t>
            </w:r>
          </w:p>
        </w:tc>
        <w:tc>
          <w:tcPr>
            <w:tcW w:w="3969" w:type="dxa"/>
            <w:vMerge/>
          </w:tcPr>
          <w:p w14:paraId="0237D2EC" w14:textId="77777777" w:rsidR="00DB3792" w:rsidRPr="00610BCB" w:rsidRDefault="00DB3792" w:rsidP="002A1A6C">
            <w:pPr>
              <w:spacing w:before="120" w:after="120"/>
              <w:jc w:val="both"/>
              <w:rPr>
                <w:rFonts w:ascii="Arial" w:hAnsi="Arial" w:cs="Arial"/>
              </w:rPr>
            </w:pPr>
          </w:p>
        </w:tc>
      </w:tr>
    </w:tbl>
    <w:p w14:paraId="147F5A9C" w14:textId="0D5036FF" w:rsidR="002A1A6C" w:rsidRPr="00610BCB" w:rsidRDefault="00080644" w:rsidP="00DB3792">
      <w:pPr>
        <w:spacing w:before="120" w:after="120"/>
        <w:jc w:val="both"/>
        <w:rPr>
          <w:rFonts w:ascii="Arial" w:hAnsi="Arial" w:cs="Arial"/>
          <w:b/>
        </w:rPr>
      </w:pPr>
      <w:r w:rsidRPr="00610BCB">
        <w:rPr>
          <w:rFonts w:ascii="Arial" w:hAnsi="Arial" w:cs="Arial"/>
          <w:b/>
        </w:rPr>
        <w:t>Low risk / Low priority / Ideally o</w:t>
      </w:r>
      <w:r w:rsidR="002A1A6C" w:rsidRPr="00610BCB">
        <w:rPr>
          <w:rFonts w:ascii="Arial" w:hAnsi="Arial" w:cs="Arial"/>
          <w:b/>
        </w:rPr>
        <w:t>nline</w:t>
      </w:r>
      <w:r w:rsidR="009D4223" w:rsidRPr="00610BCB">
        <w:rPr>
          <w:rFonts w:ascii="Arial" w:hAnsi="Arial" w:cs="Arial"/>
          <w:b/>
        </w:rPr>
        <w:t xml:space="preserve"> / </w:t>
      </w:r>
      <w:r w:rsidR="00610BCB" w:rsidRPr="00610BCB">
        <w:rPr>
          <w:rFonts w:ascii="Arial" w:hAnsi="Arial" w:cs="Arial"/>
          <w:b/>
        </w:rPr>
        <w:t>TEMPORARY</w:t>
      </w:r>
      <w:r w:rsidR="009D4223" w:rsidRPr="00610BCB">
        <w:rPr>
          <w:rFonts w:ascii="Arial" w:hAnsi="Arial" w:cs="Arial"/>
          <w:b/>
        </w:rPr>
        <w:t xml:space="preserve"> suspension </w:t>
      </w:r>
    </w:p>
    <w:p w14:paraId="74C3C851" w14:textId="77777777" w:rsidR="002A1A6C" w:rsidRPr="00610BCB" w:rsidRDefault="002A1A6C" w:rsidP="002A1A6C">
      <w:pPr>
        <w:spacing w:before="120" w:after="120"/>
        <w:jc w:val="both"/>
        <w:rPr>
          <w:rFonts w:ascii="Arial" w:hAnsi="Arial" w:cs="Arial"/>
          <w:i/>
        </w:rPr>
      </w:pPr>
      <w:r w:rsidRPr="00610BCB">
        <w:rPr>
          <w:rFonts w:ascii="Arial" w:hAnsi="Arial" w:cs="Arial"/>
          <w:i/>
        </w:rPr>
        <w:t xml:space="preserve">Pts may initiate with an online provider and reach the following level of care before being directed to a clinic / pts contacting a clinic </w:t>
      </w:r>
      <w:r w:rsidR="00080644" w:rsidRPr="00610BCB">
        <w:rPr>
          <w:rFonts w:ascii="Arial" w:hAnsi="Arial" w:cs="Arial"/>
          <w:i/>
        </w:rPr>
        <w:t xml:space="preserve">under COVID pressure </w:t>
      </w:r>
      <w:r w:rsidRPr="00610BCB">
        <w:rPr>
          <w:rFonts w:ascii="Arial" w:hAnsi="Arial" w:cs="Arial"/>
          <w:i/>
        </w:rPr>
        <w:t xml:space="preserve">with these issues would be signposted away </w:t>
      </w:r>
      <w:r w:rsidR="00080644" w:rsidRPr="00610BCB">
        <w:rPr>
          <w:rFonts w:ascii="Arial" w:hAnsi="Arial" w:cs="Arial"/>
          <w:i/>
        </w:rPr>
        <w:t>(online if possible)</w:t>
      </w:r>
    </w:p>
    <w:p w14:paraId="15E8CDBB" w14:textId="540B0F5C" w:rsidR="002A1A6C" w:rsidRPr="00610BCB" w:rsidRDefault="002A1A6C" w:rsidP="002A1A6C">
      <w:pPr>
        <w:spacing w:before="120" w:after="120"/>
        <w:jc w:val="both"/>
        <w:rPr>
          <w:rFonts w:ascii="Arial" w:hAnsi="Arial" w:cs="Arial"/>
        </w:rPr>
      </w:pPr>
      <w:proofErr w:type="spellStart"/>
      <w:r w:rsidRPr="00610BCB">
        <w:rPr>
          <w:rFonts w:ascii="Arial" w:hAnsi="Arial" w:cs="Arial"/>
        </w:rPr>
        <w:t>Asympto</w:t>
      </w:r>
      <w:proofErr w:type="spellEnd"/>
      <w:r w:rsidRPr="00610BCB">
        <w:rPr>
          <w:rFonts w:ascii="Arial" w:hAnsi="Arial" w:cs="Arial"/>
        </w:rPr>
        <w:t xml:space="preserve"> (Reduce</w:t>
      </w:r>
      <w:r w:rsidR="009D4223" w:rsidRPr="00610BCB">
        <w:rPr>
          <w:rFonts w:ascii="Arial" w:hAnsi="Arial" w:cs="Arial"/>
        </w:rPr>
        <w:t xml:space="preserve"> / Flex appropriate to available capacity, including potential for </w:t>
      </w:r>
      <w:r w:rsidR="00610BCB" w:rsidRPr="00610BCB">
        <w:rPr>
          <w:rFonts w:ascii="Arial" w:hAnsi="Arial" w:cs="Arial"/>
        </w:rPr>
        <w:t>TEMPORARY</w:t>
      </w:r>
      <w:r w:rsidR="009D4223" w:rsidRPr="00610BCB">
        <w:rPr>
          <w:rFonts w:ascii="Arial" w:hAnsi="Arial" w:cs="Arial"/>
        </w:rPr>
        <w:t xml:space="preserve"> suspension</w:t>
      </w:r>
      <w:r w:rsidRPr="00610BCB">
        <w:rPr>
          <w:rFonts w:ascii="Arial" w:hAnsi="Arial" w:cs="Arial"/>
        </w:rPr>
        <w:t>)</w:t>
      </w:r>
    </w:p>
    <w:p w14:paraId="1F292D9E" w14:textId="77777777" w:rsidR="002A1A6C" w:rsidRPr="00610BCB" w:rsidRDefault="002A1A6C" w:rsidP="002A1A6C">
      <w:pPr>
        <w:spacing w:before="120" w:after="120"/>
        <w:jc w:val="both"/>
        <w:rPr>
          <w:rFonts w:ascii="Arial" w:hAnsi="Arial" w:cs="Arial"/>
        </w:rPr>
      </w:pPr>
      <w:r w:rsidRPr="00610BCB">
        <w:rPr>
          <w:rFonts w:ascii="Arial" w:hAnsi="Arial" w:cs="Arial"/>
        </w:rPr>
        <w:t>Dysuria</w:t>
      </w:r>
    </w:p>
    <w:p w14:paraId="09C7C019" w14:textId="77777777" w:rsidR="002A1A6C" w:rsidRPr="00610BCB" w:rsidRDefault="002A1A6C" w:rsidP="002A1A6C">
      <w:pPr>
        <w:spacing w:before="120" w:after="120"/>
        <w:jc w:val="both"/>
        <w:rPr>
          <w:rFonts w:ascii="Arial" w:hAnsi="Arial" w:cs="Arial"/>
        </w:rPr>
      </w:pPr>
      <w:r w:rsidRPr="00610BCB">
        <w:rPr>
          <w:rFonts w:ascii="Arial" w:hAnsi="Arial" w:cs="Arial"/>
        </w:rPr>
        <w:t>Low risk urethral discharge</w:t>
      </w:r>
    </w:p>
    <w:p w14:paraId="4F212D50" w14:textId="77777777" w:rsidR="00080644" w:rsidRPr="00610BCB" w:rsidRDefault="00080644" w:rsidP="002A1A6C">
      <w:pPr>
        <w:spacing w:before="120" w:after="120"/>
        <w:jc w:val="both"/>
        <w:rPr>
          <w:rFonts w:ascii="Arial" w:hAnsi="Arial" w:cs="Arial"/>
        </w:rPr>
      </w:pPr>
      <w:r w:rsidRPr="00610BCB">
        <w:rPr>
          <w:rFonts w:ascii="Arial" w:hAnsi="Arial" w:cs="Arial"/>
        </w:rPr>
        <w:t xml:space="preserve">Low risk rectal </w:t>
      </w:r>
    </w:p>
    <w:p w14:paraId="46D432AC" w14:textId="77777777" w:rsidR="00080644" w:rsidRPr="00610BCB" w:rsidRDefault="00080644" w:rsidP="002A1A6C">
      <w:pPr>
        <w:spacing w:before="120" w:after="120"/>
        <w:jc w:val="both"/>
        <w:rPr>
          <w:rFonts w:ascii="Arial" w:hAnsi="Arial" w:cs="Arial"/>
        </w:rPr>
      </w:pPr>
      <w:r w:rsidRPr="00610BCB">
        <w:rPr>
          <w:rFonts w:ascii="Arial" w:hAnsi="Arial" w:cs="Arial"/>
        </w:rPr>
        <w:t>Pharyngeal symptoms</w:t>
      </w:r>
    </w:p>
    <w:p w14:paraId="55A8DDCE" w14:textId="77777777" w:rsidR="00080644" w:rsidRPr="00610BCB" w:rsidRDefault="00080644" w:rsidP="002A1A6C">
      <w:pPr>
        <w:spacing w:before="120" w:after="120"/>
        <w:jc w:val="both"/>
        <w:rPr>
          <w:rFonts w:ascii="Arial" w:hAnsi="Arial" w:cs="Arial"/>
        </w:rPr>
      </w:pPr>
      <w:r w:rsidRPr="00610BCB">
        <w:rPr>
          <w:rFonts w:ascii="Arial" w:hAnsi="Arial" w:cs="Arial"/>
        </w:rPr>
        <w:t>Low risk testicular</w:t>
      </w:r>
    </w:p>
    <w:p w14:paraId="4A520233" w14:textId="77777777" w:rsidR="00080644" w:rsidRPr="00610BCB" w:rsidRDefault="00080644" w:rsidP="002A1A6C">
      <w:pPr>
        <w:spacing w:before="120" w:after="120"/>
        <w:jc w:val="both"/>
        <w:rPr>
          <w:rFonts w:ascii="Arial" w:hAnsi="Arial" w:cs="Arial"/>
        </w:rPr>
      </w:pPr>
      <w:r w:rsidRPr="00610BCB">
        <w:rPr>
          <w:rFonts w:ascii="Arial" w:hAnsi="Arial" w:cs="Arial"/>
        </w:rPr>
        <w:t>Low risk syndromic failure</w:t>
      </w:r>
    </w:p>
    <w:p w14:paraId="472B3A9D" w14:textId="77777777" w:rsidR="00080644" w:rsidRPr="00610BCB" w:rsidRDefault="00080644" w:rsidP="002A1A6C">
      <w:pPr>
        <w:spacing w:before="120" w:after="120"/>
        <w:jc w:val="both"/>
        <w:rPr>
          <w:rFonts w:ascii="Arial" w:hAnsi="Arial" w:cs="Arial"/>
        </w:rPr>
      </w:pPr>
      <w:r w:rsidRPr="00610BCB">
        <w:rPr>
          <w:rFonts w:ascii="Arial" w:hAnsi="Arial" w:cs="Arial"/>
        </w:rPr>
        <w:t>Low risk female discharge</w:t>
      </w:r>
    </w:p>
    <w:p w14:paraId="60747BF0" w14:textId="77777777" w:rsidR="00080644" w:rsidRPr="00610BCB" w:rsidRDefault="00080644" w:rsidP="002A1A6C">
      <w:pPr>
        <w:spacing w:before="120" w:after="120"/>
        <w:jc w:val="both"/>
        <w:rPr>
          <w:rFonts w:ascii="Arial" w:hAnsi="Arial" w:cs="Arial"/>
        </w:rPr>
      </w:pPr>
      <w:r w:rsidRPr="00610BCB">
        <w:rPr>
          <w:rFonts w:ascii="Arial" w:hAnsi="Arial" w:cs="Arial"/>
        </w:rPr>
        <w:t>Post PEP FU</w:t>
      </w:r>
    </w:p>
    <w:p w14:paraId="6FC39D65" w14:textId="77777777" w:rsidR="00080644" w:rsidRPr="00610BCB" w:rsidRDefault="00080644" w:rsidP="002A1A6C">
      <w:pPr>
        <w:spacing w:before="120" w:after="120"/>
        <w:jc w:val="both"/>
        <w:rPr>
          <w:rFonts w:ascii="Arial" w:hAnsi="Arial" w:cs="Arial"/>
        </w:rPr>
      </w:pPr>
      <w:r w:rsidRPr="00610BCB">
        <w:rPr>
          <w:rFonts w:ascii="Arial" w:hAnsi="Arial" w:cs="Arial"/>
        </w:rPr>
        <w:t>CT treatment</w:t>
      </w:r>
    </w:p>
    <w:p w14:paraId="3E7A2B85" w14:textId="77777777" w:rsidR="00080644" w:rsidRPr="00610BCB" w:rsidRDefault="00080644" w:rsidP="002A1A6C">
      <w:pPr>
        <w:spacing w:before="120" w:after="120"/>
        <w:jc w:val="both"/>
        <w:rPr>
          <w:rFonts w:ascii="Arial" w:hAnsi="Arial" w:cs="Arial"/>
        </w:rPr>
      </w:pPr>
      <w:proofErr w:type="spellStart"/>
      <w:r w:rsidRPr="00610BCB">
        <w:rPr>
          <w:rFonts w:ascii="Arial" w:hAnsi="Arial" w:cs="Arial"/>
        </w:rPr>
        <w:t>Mgen</w:t>
      </w:r>
      <w:proofErr w:type="spellEnd"/>
      <w:r w:rsidRPr="00610BCB">
        <w:rPr>
          <w:rFonts w:ascii="Arial" w:hAnsi="Arial" w:cs="Arial"/>
        </w:rPr>
        <w:t xml:space="preserve"> test +/- treat (if available) </w:t>
      </w:r>
    </w:p>
    <w:p w14:paraId="6FE462A8" w14:textId="77777777" w:rsidR="00080644" w:rsidRPr="00610BCB" w:rsidRDefault="00080644" w:rsidP="002A1A6C">
      <w:pPr>
        <w:spacing w:before="120" w:after="120"/>
        <w:jc w:val="both"/>
        <w:rPr>
          <w:rFonts w:ascii="Arial" w:hAnsi="Arial" w:cs="Arial"/>
        </w:rPr>
      </w:pPr>
      <w:proofErr w:type="spellStart"/>
      <w:r w:rsidRPr="00610BCB">
        <w:rPr>
          <w:rFonts w:ascii="Arial" w:hAnsi="Arial" w:cs="Arial"/>
        </w:rPr>
        <w:t>Asympto</w:t>
      </w:r>
      <w:proofErr w:type="spellEnd"/>
      <w:r w:rsidRPr="00610BCB">
        <w:rPr>
          <w:rFonts w:ascii="Arial" w:hAnsi="Arial" w:cs="Arial"/>
        </w:rPr>
        <w:t xml:space="preserve"> contact testing post WP</w:t>
      </w:r>
    </w:p>
    <w:p w14:paraId="27A9C2F7" w14:textId="77777777" w:rsidR="002A1A6C" w:rsidRPr="00610BCB" w:rsidRDefault="00080644" w:rsidP="002A1A6C">
      <w:pPr>
        <w:spacing w:before="120" w:after="120"/>
        <w:jc w:val="both"/>
        <w:rPr>
          <w:rFonts w:ascii="Arial" w:hAnsi="Arial" w:cs="Arial"/>
        </w:rPr>
      </w:pPr>
      <w:r w:rsidRPr="00610BCB">
        <w:rPr>
          <w:rFonts w:ascii="Arial" w:hAnsi="Arial" w:cs="Arial"/>
        </w:rPr>
        <w:t>TOC</w:t>
      </w:r>
    </w:p>
    <w:p w14:paraId="36A941FE" w14:textId="77777777" w:rsidR="00080644" w:rsidRPr="00610BCB" w:rsidRDefault="00080644" w:rsidP="002A1A6C">
      <w:pPr>
        <w:spacing w:before="120" w:after="120"/>
        <w:jc w:val="both"/>
        <w:rPr>
          <w:rFonts w:ascii="Arial" w:hAnsi="Arial" w:cs="Arial"/>
          <w:b/>
        </w:rPr>
      </w:pPr>
      <w:r w:rsidRPr="00610BCB">
        <w:rPr>
          <w:rFonts w:ascii="Arial" w:hAnsi="Arial" w:cs="Arial"/>
          <w:b/>
        </w:rPr>
        <w:t>Other areas of management</w:t>
      </w:r>
    </w:p>
    <w:p w14:paraId="165572F6" w14:textId="77777777" w:rsidR="00080644" w:rsidRPr="00610BCB" w:rsidRDefault="00080644" w:rsidP="00080644">
      <w:pPr>
        <w:spacing w:before="120" w:after="120"/>
        <w:jc w:val="both"/>
        <w:rPr>
          <w:rFonts w:ascii="Arial" w:hAnsi="Arial" w:cs="Arial"/>
        </w:rPr>
      </w:pPr>
      <w:r w:rsidRPr="00610BCB">
        <w:rPr>
          <w:rFonts w:ascii="Arial" w:hAnsi="Arial" w:cs="Arial"/>
        </w:rPr>
        <w:t>Triage &amp; book to physical clinic</w:t>
      </w:r>
    </w:p>
    <w:p w14:paraId="6727F7FE" w14:textId="77777777" w:rsidR="00080644" w:rsidRPr="00610BCB" w:rsidRDefault="00080644" w:rsidP="002A1A6C">
      <w:pPr>
        <w:spacing w:before="120" w:after="120"/>
        <w:jc w:val="both"/>
        <w:rPr>
          <w:rFonts w:ascii="Arial" w:hAnsi="Arial" w:cs="Arial"/>
        </w:rPr>
      </w:pPr>
      <w:r w:rsidRPr="00610BCB">
        <w:rPr>
          <w:rFonts w:ascii="Arial" w:hAnsi="Arial" w:cs="Arial"/>
        </w:rPr>
        <w:t xml:space="preserve">Results </w:t>
      </w:r>
    </w:p>
    <w:p w14:paraId="0361C70F" w14:textId="77777777" w:rsidR="00080644" w:rsidRPr="00610BCB" w:rsidRDefault="00080644" w:rsidP="002A1A6C">
      <w:pPr>
        <w:spacing w:before="120" w:after="120"/>
        <w:jc w:val="both"/>
        <w:rPr>
          <w:rFonts w:ascii="Arial" w:hAnsi="Arial" w:cs="Arial"/>
        </w:rPr>
      </w:pPr>
      <w:r w:rsidRPr="00610BCB">
        <w:rPr>
          <w:rFonts w:ascii="Arial" w:hAnsi="Arial" w:cs="Arial"/>
        </w:rPr>
        <w:t>PN</w:t>
      </w:r>
    </w:p>
    <w:p w14:paraId="591E409F" w14:textId="77777777" w:rsidR="002A1A6C" w:rsidRPr="00610BCB" w:rsidRDefault="002A1A6C" w:rsidP="002A1A6C">
      <w:pPr>
        <w:spacing w:before="120" w:after="120"/>
        <w:jc w:val="both"/>
        <w:rPr>
          <w:rFonts w:ascii="Arial" w:hAnsi="Arial" w:cs="Arial"/>
        </w:rPr>
      </w:pPr>
    </w:p>
    <w:p w14:paraId="78A1FA1C" w14:textId="77777777" w:rsidR="002A1A6C" w:rsidRPr="00610BCB" w:rsidRDefault="002A1A6C" w:rsidP="002A1A6C">
      <w:pPr>
        <w:spacing w:before="120" w:after="120"/>
        <w:jc w:val="both"/>
        <w:rPr>
          <w:rFonts w:ascii="Arial" w:hAnsi="Arial" w:cs="Arial"/>
        </w:rPr>
      </w:pPr>
    </w:p>
    <w:p w14:paraId="79050904" w14:textId="77777777" w:rsidR="002A1A6C" w:rsidRPr="00610BCB" w:rsidRDefault="002A1A6C" w:rsidP="002A1A6C">
      <w:pPr>
        <w:spacing w:before="120" w:after="120"/>
        <w:jc w:val="both"/>
        <w:rPr>
          <w:rFonts w:ascii="Arial" w:hAnsi="Arial" w:cs="Arial"/>
        </w:rPr>
      </w:pPr>
    </w:p>
    <w:p w14:paraId="5137E09A" w14:textId="77777777" w:rsidR="002A1A6C" w:rsidRPr="00610BCB" w:rsidRDefault="002A1A6C" w:rsidP="00647912">
      <w:pPr>
        <w:spacing w:before="120" w:after="120"/>
        <w:jc w:val="both"/>
        <w:rPr>
          <w:rFonts w:ascii="Arial" w:hAnsi="Arial" w:cs="Arial"/>
        </w:rPr>
      </w:pPr>
    </w:p>
    <w:p w14:paraId="67B0616A" w14:textId="77777777" w:rsidR="002A1A6C" w:rsidRPr="00610BCB" w:rsidRDefault="002A1A6C" w:rsidP="00647912">
      <w:pPr>
        <w:spacing w:before="120" w:after="120"/>
        <w:jc w:val="both"/>
        <w:rPr>
          <w:rFonts w:ascii="Arial" w:hAnsi="Arial" w:cs="Arial"/>
        </w:rPr>
      </w:pPr>
    </w:p>
    <w:p w14:paraId="749607CE" w14:textId="77777777" w:rsidR="002A1A6C" w:rsidRPr="00610BCB" w:rsidRDefault="002A1A6C" w:rsidP="00647912">
      <w:pPr>
        <w:spacing w:before="120" w:after="120"/>
        <w:jc w:val="both"/>
        <w:rPr>
          <w:rFonts w:ascii="Arial" w:hAnsi="Arial" w:cs="Arial"/>
        </w:rPr>
      </w:pPr>
    </w:p>
    <w:p w14:paraId="3AB6640B" w14:textId="77777777" w:rsidR="002A1A6C" w:rsidRPr="00610BCB" w:rsidRDefault="002A1A6C" w:rsidP="00647912">
      <w:pPr>
        <w:spacing w:before="120" w:after="120"/>
        <w:jc w:val="both"/>
        <w:rPr>
          <w:rFonts w:ascii="Arial" w:hAnsi="Arial" w:cs="Arial"/>
        </w:rPr>
      </w:pPr>
    </w:p>
    <w:p w14:paraId="0228DDBB" w14:textId="77777777" w:rsidR="002A1A6C" w:rsidRPr="00610BCB" w:rsidRDefault="002A1A6C" w:rsidP="00647912">
      <w:pPr>
        <w:spacing w:before="120" w:after="120"/>
        <w:jc w:val="both"/>
        <w:rPr>
          <w:rFonts w:ascii="Arial" w:hAnsi="Arial" w:cs="Arial"/>
        </w:rPr>
      </w:pPr>
    </w:p>
    <w:p w14:paraId="74CEF957" w14:textId="77777777" w:rsidR="002A1A6C" w:rsidRPr="00610BCB" w:rsidRDefault="002A1A6C" w:rsidP="00647912">
      <w:pPr>
        <w:spacing w:before="120" w:after="120"/>
        <w:jc w:val="both"/>
        <w:rPr>
          <w:rFonts w:ascii="Arial" w:hAnsi="Arial" w:cs="Arial"/>
        </w:rPr>
      </w:pPr>
    </w:p>
    <w:p w14:paraId="43407778" w14:textId="77777777" w:rsidR="002A1A6C" w:rsidRPr="00610BCB" w:rsidRDefault="002A1A6C" w:rsidP="00647912">
      <w:pPr>
        <w:spacing w:before="120" w:after="120"/>
        <w:jc w:val="both"/>
        <w:rPr>
          <w:rFonts w:ascii="Arial" w:hAnsi="Arial" w:cs="Arial"/>
        </w:rPr>
      </w:pPr>
    </w:p>
    <w:p w14:paraId="0F52DAC9" w14:textId="77777777" w:rsidR="00DB3792" w:rsidRPr="00610BCB" w:rsidRDefault="00DB3792" w:rsidP="00B075F8">
      <w:pPr>
        <w:spacing w:before="120" w:after="120"/>
        <w:jc w:val="both"/>
        <w:rPr>
          <w:rFonts w:ascii="Arial" w:hAnsi="Arial" w:cs="Arial"/>
        </w:rPr>
        <w:sectPr w:rsidR="00DB3792" w:rsidRPr="00610BCB" w:rsidSect="00DB3792">
          <w:type w:val="continuous"/>
          <w:pgSz w:w="11906" w:h="16838"/>
          <w:pgMar w:top="720" w:right="720" w:bottom="720" w:left="720" w:header="708" w:footer="708" w:gutter="0"/>
          <w:cols w:num="2" w:space="282"/>
          <w:docGrid w:linePitch="360"/>
        </w:sectPr>
      </w:pPr>
    </w:p>
    <w:p w14:paraId="78A00817" w14:textId="77777777" w:rsidR="006F2E02" w:rsidRPr="00610BCB" w:rsidRDefault="006F2E02" w:rsidP="00B075F8">
      <w:pPr>
        <w:spacing w:before="120" w:after="120"/>
        <w:jc w:val="both"/>
        <w:rPr>
          <w:rFonts w:ascii="Arial" w:hAnsi="Arial" w:cs="Arial"/>
        </w:rPr>
      </w:pPr>
      <w:r w:rsidRPr="00610BCB">
        <w:rPr>
          <w:rFonts w:ascii="Arial" w:hAnsi="Arial" w:cs="Arial"/>
        </w:rPr>
        <w:lastRenderedPageBreak/>
        <w:t xml:space="preserve">The services which provided information are all GUM and CASH providers within London however each service has significantly differing methods of patient and staff management as well as varying access to emerging models of virtual and remote care. Additionally the recent government move to increasing levels of social isolation </w:t>
      </w:r>
      <w:r w:rsidR="00F141D6" w:rsidRPr="00610BCB">
        <w:rPr>
          <w:rFonts w:ascii="Arial" w:hAnsi="Arial" w:cs="Arial"/>
        </w:rPr>
        <w:t>will have</w:t>
      </w:r>
      <w:r w:rsidRPr="00610BCB">
        <w:rPr>
          <w:rFonts w:ascii="Arial" w:hAnsi="Arial" w:cs="Arial"/>
        </w:rPr>
        <w:t xml:space="preserve"> a significant impact on provision of care during this COVID 19 pandemic. If adhered to social isolation may help reduce the spread of infections across groups however it may increase the risk of unplanned pregnancies whilst reducing many individual</w:t>
      </w:r>
      <w:r w:rsidR="00F141D6" w:rsidRPr="00610BCB">
        <w:rPr>
          <w:rFonts w:ascii="Arial" w:hAnsi="Arial" w:cs="Arial"/>
        </w:rPr>
        <w:t>’</w:t>
      </w:r>
      <w:r w:rsidRPr="00610BCB">
        <w:rPr>
          <w:rFonts w:ascii="Arial" w:hAnsi="Arial" w:cs="Arial"/>
        </w:rPr>
        <w:t>s access to testing and treatment. However it was possible to derive common themes for where pressures in services are likely to occur and ways in which issues may be mitigated.</w:t>
      </w:r>
    </w:p>
    <w:p w14:paraId="2E63479A" w14:textId="77777777" w:rsidR="00B075F8" w:rsidRPr="00610BCB" w:rsidRDefault="00B075F8" w:rsidP="00DF36A4">
      <w:pPr>
        <w:pStyle w:val="ListParagraph"/>
        <w:numPr>
          <w:ilvl w:val="0"/>
          <w:numId w:val="6"/>
        </w:numPr>
        <w:spacing w:before="120" w:after="120"/>
        <w:jc w:val="both"/>
        <w:rPr>
          <w:rFonts w:ascii="Arial" w:hAnsi="Arial" w:cs="Arial"/>
          <w:b/>
        </w:rPr>
      </w:pPr>
      <w:r w:rsidRPr="00610BCB">
        <w:rPr>
          <w:rFonts w:ascii="Arial" w:hAnsi="Arial" w:cs="Arial"/>
          <w:b/>
        </w:rPr>
        <w:t>Pressures:</w:t>
      </w:r>
    </w:p>
    <w:p w14:paraId="31BEB27E" w14:textId="77777777" w:rsidR="00B075F8" w:rsidRPr="00610BCB" w:rsidRDefault="00B075F8" w:rsidP="00B075F8">
      <w:pPr>
        <w:spacing w:before="120" w:after="120"/>
        <w:jc w:val="both"/>
        <w:rPr>
          <w:rFonts w:ascii="Arial" w:hAnsi="Arial" w:cs="Arial"/>
          <w:u w:val="single"/>
        </w:rPr>
      </w:pPr>
      <w:r w:rsidRPr="00610BCB">
        <w:rPr>
          <w:rFonts w:ascii="Arial" w:hAnsi="Arial" w:cs="Arial"/>
          <w:u w:val="single"/>
        </w:rPr>
        <w:t xml:space="preserve">Triage -  </w:t>
      </w:r>
    </w:p>
    <w:p w14:paraId="7BD2538D" w14:textId="77777777" w:rsidR="00B075F8" w:rsidRPr="00610BCB" w:rsidRDefault="00B075F8" w:rsidP="00B075F8">
      <w:pPr>
        <w:spacing w:before="120" w:after="120"/>
        <w:ind w:firstLine="720"/>
        <w:jc w:val="both"/>
        <w:rPr>
          <w:rFonts w:ascii="Arial" w:hAnsi="Arial" w:cs="Arial"/>
        </w:rPr>
      </w:pPr>
      <w:r w:rsidRPr="00610BCB">
        <w:rPr>
          <w:rFonts w:ascii="Arial" w:hAnsi="Arial" w:cs="Arial"/>
        </w:rPr>
        <w:t xml:space="preserve">All physical services indicated that they had implemented triage processes for their patients which were to be undertaken via the telephone. Triage was needed to </w:t>
      </w:r>
      <w:r w:rsidR="00F141D6" w:rsidRPr="00610BCB">
        <w:rPr>
          <w:rFonts w:ascii="Arial" w:hAnsi="Arial" w:cs="Arial"/>
        </w:rPr>
        <w:t xml:space="preserve">allow capacity management by </w:t>
      </w:r>
      <w:r w:rsidRPr="00610BCB">
        <w:rPr>
          <w:rFonts w:ascii="Arial" w:hAnsi="Arial" w:cs="Arial"/>
        </w:rPr>
        <w:t>ensur</w:t>
      </w:r>
      <w:r w:rsidR="00F141D6" w:rsidRPr="00610BCB">
        <w:rPr>
          <w:rFonts w:ascii="Arial" w:hAnsi="Arial" w:cs="Arial"/>
        </w:rPr>
        <w:t>ing</w:t>
      </w:r>
      <w:r w:rsidRPr="00610BCB">
        <w:rPr>
          <w:rFonts w:ascii="Arial" w:hAnsi="Arial" w:cs="Arial"/>
        </w:rPr>
        <w:t xml:space="preserve"> only those with the highest priority concerns were attending and that the risk of COVID 19 transmission was reduced (ensuring patients were symptom free or that an isolation room was available)</w:t>
      </w:r>
      <w:r w:rsidR="00F141D6" w:rsidRPr="00610BCB">
        <w:rPr>
          <w:rFonts w:ascii="Arial" w:hAnsi="Arial" w:cs="Arial"/>
        </w:rPr>
        <w:t>.</w:t>
      </w:r>
      <w:r w:rsidRPr="00610BCB">
        <w:rPr>
          <w:rFonts w:ascii="Arial" w:hAnsi="Arial" w:cs="Arial"/>
        </w:rPr>
        <w:t xml:space="preserve"> </w:t>
      </w:r>
      <w:r w:rsidR="00F141D6" w:rsidRPr="00610BCB">
        <w:rPr>
          <w:rFonts w:ascii="Arial" w:hAnsi="Arial" w:cs="Arial"/>
        </w:rPr>
        <w:t>H</w:t>
      </w:r>
      <w:r w:rsidRPr="00610BCB">
        <w:rPr>
          <w:rFonts w:ascii="Arial" w:hAnsi="Arial" w:cs="Arial"/>
        </w:rPr>
        <w:t xml:space="preserve">owever the potential need to speak to and assess all individuals contacting a service will </w:t>
      </w:r>
      <w:r w:rsidR="00F141D6" w:rsidRPr="00610BCB">
        <w:rPr>
          <w:rFonts w:ascii="Arial" w:hAnsi="Arial" w:cs="Arial"/>
        </w:rPr>
        <w:t>have a</w:t>
      </w:r>
      <w:r w:rsidRPr="00610BCB">
        <w:rPr>
          <w:rFonts w:ascii="Arial" w:hAnsi="Arial" w:cs="Arial"/>
        </w:rPr>
        <w:t xml:space="preserve"> significant </w:t>
      </w:r>
      <w:r w:rsidR="00F141D6" w:rsidRPr="00610BCB">
        <w:rPr>
          <w:rFonts w:ascii="Arial" w:hAnsi="Arial" w:cs="Arial"/>
        </w:rPr>
        <w:t>impact on staff availability to actually see patients</w:t>
      </w:r>
      <w:r w:rsidRPr="00610BCB">
        <w:rPr>
          <w:rFonts w:ascii="Arial" w:hAnsi="Arial" w:cs="Arial"/>
        </w:rPr>
        <w:t>.</w:t>
      </w:r>
    </w:p>
    <w:p w14:paraId="4EDC48E0" w14:textId="77777777" w:rsidR="00B075F8" w:rsidRPr="00610BCB" w:rsidRDefault="00B075F8" w:rsidP="00B075F8">
      <w:pPr>
        <w:spacing w:before="120" w:after="120"/>
        <w:ind w:firstLine="720"/>
        <w:jc w:val="both"/>
        <w:rPr>
          <w:rFonts w:ascii="Arial" w:hAnsi="Arial" w:cs="Arial"/>
        </w:rPr>
      </w:pPr>
      <w:r w:rsidRPr="00610BCB">
        <w:rPr>
          <w:rFonts w:ascii="Arial" w:hAnsi="Arial" w:cs="Arial"/>
        </w:rPr>
        <w:t xml:space="preserve">Online providers are willing </w:t>
      </w:r>
      <w:r w:rsidR="00F141D6" w:rsidRPr="00610BCB">
        <w:rPr>
          <w:rFonts w:ascii="Arial" w:hAnsi="Arial" w:cs="Arial"/>
        </w:rPr>
        <w:t xml:space="preserve">to </w:t>
      </w:r>
      <w:r w:rsidRPr="00610BCB">
        <w:rPr>
          <w:rFonts w:ascii="Arial" w:hAnsi="Arial" w:cs="Arial"/>
        </w:rPr>
        <w:t xml:space="preserve">expand their services to provide testing, diagnosis and treatment of patients previously routed away </w:t>
      </w:r>
      <w:r w:rsidR="00F141D6" w:rsidRPr="00610BCB">
        <w:rPr>
          <w:rFonts w:ascii="Arial" w:hAnsi="Arial" w:cs="Arial"/>
        </w:rPr>
        <w:t>to physical clinics</w:t>
      </w:r>
      <w:r w:rsidRPr="00610BCB">
        <w:rPr>
          <w:rFonts w:ascii="Arial" w:hAnsi="Arial" w:cs="Arial"/>
        </w:rPr>
        <w:t xml:space="preserve"> (due to high risk behaviours or the need for examination of symptoms). However their online portals and pathway processes will need to be adjusted and this will take time. These processes need to be sufficiently robust to ensure that users requiring an enhance level of interaction or care are still appropriately identified. </w:t>
      </w:r>
    </w:p>
    <w:p w14:paraId="73E48E91" w14:textId="77777777" w:rsidR="00772553" w:rsidRPr="00610BCB" w:rsidRDefault="00772553" w:rsidP="00772553">
      <w:pPr>
        <w:spacing w:before="120" w:after="120"/>
        <w:jc w:val="both"/>
        <w:rPr>
          <w:rFonts w:ascii="Arial" w:hAnsi="Arial" w:cs="Arial"/>
          <w:u w:val="single"/>
        </w:rPr>
      </w:pPr>
      <w:r w:rsidRPr="00610BCB">
        <w:rPr>
          <w:rFonts w:ascii="Arial" w:hAnsi="Arial" w:cs="Arial"/>
          <w:u w:val="single"/>
        </w:rPr>
        <w:t xml:space="preserve">Access – </w:t>
      </w:r>
    </w:p>
    <w:p w14:paraId="223E3EAC" w14:textId="77777777" w:rsidR="00772553" w:rsidRPr="00610BCB" w:rsidRDefault="00772553" w:rsidP="00772553">
      <w:pPr>
        <w:spacing w:before="120" w:after="120"/>
        <w:jc w:val="both"/>
        <w:rPr>
          <w:rFonts w:ascii="Arial" w:hAnsi="Arial" w:cs="Arial"/>
        </w:rPr>
      </w:pPr>
      <w:r w:rsidRPr="00610BCB">
        <w:rPr>
          <w:rFonts w:ascii="Arial" w:hAnsi="Arial" w:cs="Arial"/>
        </w:rPr>
        <w:tab/>
        <w:t xml:space="preserve">Once </w:t>
      </w:r>
      <w:r w:rsidR="00546C9A" w:rsidRPr="00610BCB">
        <w:rPr>
          <w:rFonts w:ascii="Arial" w:hAnsi="Arial" w:cs="Arial"/>
        </w:rPr>
        <w:t xml:space="preserve">patients are </w:t>
      </w:r>
      <w:r w:rsidRPr="00610BCB">
        <w:rPr>
          <w:rFonts w:ascii="Arial" w:hAnsi="Arial" w:cs="Arial"/>
        </w:rPr>
        <w:t xml:space="preserve">triaged </w:t>
      </w:r>
      <w:r w:rsidR="00546C9A" w:rsidRPr="00610BCB">
        <w:rPr>
          <w:rFonts w:ascii="Arial" w:hAnsi="Arial" w:cs="Arial"/>
        </w:rPr>
        <w:t>services may struggle to provide sufficient capacity for booked appointments</w:t>
      </w:r>
      <w:r w:rsidR="00D53B9B" w:rsidRPr="00610BCB">
        <w:rPr>
          <w:rFonts w:ascii="Arial" w:hAnsi="Arial" w:cs="Arial"/>
        </w:rPr>
        <w:t xml:space="preserve"> or staff with the appropriate skills (for example for coil insertion)</w:t>
      </w:r>
      <w:r w:rsidR="00546C9A" w:rsidRPr="00610BCB">
        <w:rPr>
          <w:rFonts w:ascii="Arial" w:hAnsi="Arial" w:cs="Arial"/>
        </w:rPr>
        <w:t>. Many staff will</w:t>
      </w:r>
      <w:r w:rsidRPr="00610BCB">
        <w:rPr>
          <w:rFonts w:ascii="Arial" w:hAnsi="Arial" w:cs="Arial"/>
        </w:rPr>
        <w:t xml:space="preserve"> be redeployed to acute areas as well as high levels of staff sickness due to COVID 19 being anticipated. Continually assessing and managing capacity and demand is likely to be a</w:t>
      </w:r>
      <w:r w:rsidR="00D53B9B" w:rsidRPr="00610BCB">
        <w:rPr>
          <w:rFonts w:ascii="Arial" w:hAnsi="Arial" w:cs="Arial"/>
        </w:rPr>
        <w:t>n</w:t>
      </w:r>
      <w:r w:rsidRPr="00610BCB">
        <w:rPr>
          <w:rFonts w:ascii="Arial" w:hAnsi="Arial" w:cs="Arial"/>
        </w:rPr>
        <w:t xml:space="preserve"> incessant pressure on services</w:t>
      </w:r>
      <w:r w:rsidR="00F141D6" w:rsidRPr="00610BCB">
        <w:rPr>
          <w:rFonts w:ascii="Arial" w:hAnsi="Arial" w:cs="Arial"/>
        </w:rPr>
        <w:t>’</w:t>
      </w:r>
      <w:r w:rsidRPr="00610BCB">
        <w:rPr>
          <w:rFonts w:ascii="Arial" w:hAnsi="Arial" w:cs="Arial"/>
        </w:rPr>
        <w:t xml:space="preserve"> time and resources.</w:t>
      </w:r>
    </w:p>
    <w:p w14:paraId="48F718D6" w14:textId="77777777" w:rsidR="00B075F8" w:rsidRPr="00610BCB" w:rsidRDefault="00772553" w:rsidP="00B075F8">
      <w:pPr>
        <w:spacing w:before="120" w:after="120"/>
        <w:jc w:val="both"/>
        <w:rPr>
          <w:rFonts w:ascii="Arial" w:hAnsi="Arial" w:cs="Arial"/>
          <w:u w:val="single"/>
        </w:rPr>
      </w:pPr>
      <w:r w:rsidRPr="00610BCB">
        <w:rPr>
          <w:rFonts w:ascii="Arial" w:hAnsi="Arial" w:cs="Arial"/>
          <w:u w:val="single"/>
        </w:rPr>
        <w:t xml:space="preserve">Testing – </w:t>
      </w:r>
    </w:p>
    <w:p w14:paraId="4A80A71A" w14:textId="77777777" w:rsidR="00772553" w:rsidRPr="00610BCB" w:rsidRDefault="00772553" w:rsidP="00B075F8">
      <w:pPr>
        <w:spacing w:before="120" w:after="120"/>
        <w:jc w:val="both"/>
        <w:rPr>
          <w:rFonts w:ascii="Arial" w:hAnsi="Arial" w:cs="Arial"/>
        </w:rPr>
      </w:pPr>
      <w:r w:rsidRPr="00610BCB">
        <w:rPr>
          <w:rFonts w:ascii="Arial" w:hAnsi="Arial" w:cs="Arial"/>
        </w:rPr>
        <w:tab/>
        <w:t xml:space="preserve">The current testing services for </w:t>
      </w:r>
      <w:r w:rsidR="00F141D6" w:rsidRPr="00610BCB">
        <w:rPr>
          <w:rFonts w:ascii="Arial" w:hAnsi="Arial" w:cs="Arial"/>
        </w:rPr>
        <w:t>physical</w:t>
      </w:r>
      <w:r w:rsidRPr="00610BCB">
        <w:rPr>
          <w:rFonts w:ascii="Arial" w:hAnsi="Arial" w:cs="Arial"/>
        </w:rPr>
        <w:t xml:space="preserve"> providers are under increased pressure due to managing COVID 19 tests and the increased sample testing required </w:t>
      </w:r>
      <w:r w:rsidR="00F141D6" w:rsidRPr="00610BCB">
        <w:rPr>
          <w:rFonts w:ascii="Arial" w:hAnsi="Arial" w:cs="Arial"/>
        </w:rPr>
        <w:t>for</w:t>
      </w:r>
      <w:r w:rsidRPr="00610BCB">
        <w:rPr>
          <w:rFonts w:ascii="Arial" w:hAnsi="Arial" w:cs="Arial"/>
        </w:rPr>
        <w:t xml:space="preserve"> critically ill COVID 19 patients. For this reason many services have diverted their asymptomatic patients to online testing platforms</w:t>
      </w:r>
      <w:r w:rsidR="00F141D6" w:rsidRPr="00610BCB">
        <w:rPr>
          <w:rFonts w:ascii="Arial" w:hAnsi="Arial" w:cs="Arial"/>
        </w:rPr>
        <w:t xml:space="preserve"> and reduced the level of exploratory testing undertaken</w:t>
      </w:r>
      <w:r w:rsidRPr="00610BCB">
        <w:rPr>
          <w:rFonts w:ascii="Arial" w:hAnsi="Arial" w:cs="Arial"/>
        </w:rPr>
        <w:t>.</w:t>
      </w:r>
    </w:p>
    <w:p w14:paraId="449776B9" w14:textId="77777777" w:rsidR="00772553" w:rsidRPr="00610BCB" w:rsidRDefault="00772553" w:rsidP="00772553">
      <w:pPr>
        <w:spacing w:before="120" w:after="120"/>
        <w:ind w:firstLine="720"/>
        <w:jc w:val="both"/>
        <w:rPr>
          <w:rFonts w:ascii="Arial" w:hAnsi="Arial" w:cs="Arial"/>
        </w:rPr>
      </w:pPr>
      <w:r w:rsidRPr="00610BCB">
        <w:rPr>
          <w:rFonts w:ascii="Arial" w:hAnsi="Arial" w:cs="Arial"/>
        </w:rPr>
        <w:t>Online testing platforms therefore have</w:t>
      </w:r>
      <w:r w:rsidR="00F141D6" w:rsidRPr="00610BCB">
        <w:rPr>
          <w:rFonts w:ascii="Arial" w:hAnsi="Arial" w:cs="Arial"/>
        </w:rPr>
        <w:t xml:space="preserve"> witnessed an</w:t>
      </w:r>
      <w:r w:rsidRPr="00610BCB">
        <w:rPr>
          <w:rFonts w:ascii="Arial" w:hAnsi="Arial" w:cs="Arial"/>
        </w:rPr>
        <w:t xml:space="preserve"> increased demand</w:t>
      </w:r>
      <w:r w:rsidR="00546C9A" w:rsidRPr="00610BCB">
        <w:rPr>
          <w:rFonts w:ascii="Arial" w:hAnsi="Arial" w:cs="Arial"/>
        </w:rPr>
        <w:t xml:space="preserve"> for asymptomatic screens</w:t>
      </w:r>
      <w:r w:rsidRPr="00610BCB">
        <w:rPr>
          <w:rFonts w:ascii="Arial" w:hAnsi="Arial" w:cs="Arial"/>
        </w:rPr>
        <w:t xml:space="preserve"> </w:t>
      </w:r>
      <w:r w:rsidR="00F141D6" w:rsidRPr="00610BCB">
        <w:rPr>
          <w:rFonts w:ascii="Arial" w:hAnsi="Arial" w:cs="Arial"/>
        </w:rPr>
        <w:t xml:space="preserve">whilst they may also be asked to consider increasing the variety of tests that they can undertake, </w:t>
      </w:r>
      <w:proofErr w:type="spellStart"/>
      <w:r w:rsidR="00F141D6" w:rsidRPr="00610BCB">
        <w:rPr>
          <w:rFonts w:ascii="Arial" w:hAnsi="Arial" w:cs="Arial"/>
        </w:rPr>
        <w:t>MGen</w:t>
      </w:r>
      <w:proofErr w:type="spellEnd"/>
      <w:r w:rsidR="00F141D6" w:rsidRPr="00610BCB">
        <w:rPr>
          <w:rFonts w:ascii="Arial" w:hAnsi="Arial" w:cs="Arial"/>
        </w:rPr>
        <w:t xml:space="preserve">, as well undertaking TOC </w:t>
      </w:r>
      <w:r w:rsidRPr="00610BCB">
        <w:rPr>
          <w:rFonts w:ascii="Arial" w:hAnsi="Arial" w:cs="Arial"/>
        </w:rPr>
        <w:t xml:space="preserve">which may </w:t>
      </w:r>
      <w:r w:rsidR="00F141D6" w:rsidRPr="00610BCB">
        <w:rPr>
          <w:rFonts w:ascii="Arial" w:hAnsi="Arial" w:cs="Arial"/>
        </w:rPr>
        <w:t>impact on the results communication process to patients</w:t>
      </w:r>
      <w:r w:rsidRPr="00610BCB">
        <w:rPr>
          <w:rFonts w:ascii="Arial" w:hAnsi="Arial" w:cs="Arial"/>
        </w:rPr>
        <w:t xml:space="preserve"> as well as reducing their capacity to undertake testing of more complex patients</w:t>
      </w:r>
      <w:r w:rsidR="00F141D6" w:rsidRPr="00610BCB">
        <w:rPr>
          <w:rFonts w:ascii="Arial" w:hAnsi="Arial" w:cs="Arial"/>
        </w:rPr>
        <w:t xml:space="preserve"> if this was to be agreed</w:t>
      </w:r>
      <w:r w:rsidRPr="00610BCB">
        <w:rPr>
          <w:rFonts w:ascii="Arial" w:hAnsi="Arial" w:cs="Arial"/>
        </w:rPr>
        <w:t>.</w:t>
      </w:r>
    </w:p>
    <w:p w14:paraId="01B26EBA" w14:textId="77777777" w:rsidR="00772553" w:rsidRPr="00610BCB" w:rsidRDefault="00772553" w:rsidP="00772553">
      <w:pPr>
        <w:spacing w:before="120" w:after="120"/>
        <w:jc w:val="both"/>
        <w:rPr>
          <w:rFonts w:ascii="Arial" w:hAnsi="Arial" w:cs="Arial"/>
          <w:u w:val="single"/>
        </w:rPr>
      </w:pPr>
      <w:r w:rsidRPr="00610BCB">
        <w:rPr>
          <w:rFonts w:ascii="Arial" w:hAnsi="Arial" w:cs="Arial"/>
          <w:u w:val="single"/>
        </w:rPr>
        <w:t xml:space="preserve">Treatment </w:t>
      </w:r>
      <w:r w:rsidR="00546C9A" w:rsidRPr="00610BCB">
        <w:rPr>
          <w:rFonts w:ascii="Arial" w:hAnsi="Arial" w:cs="Arial"/>
          <w:u w:val="single"/>
        </w:rPr>
        <w:t>/ Contraception provision</w:t>
      </w:r>
      <w:r w:rsidRPr="00610BCB">
        <w:rPr>
          <w:rFonts w:ascii="Arial" w:hAnsi="Arial" w:cs="Arial"/>
          <w:u w:val="single"/>
        </w:rPr>
        <w:t xml:space="preserve">– </w:t>
      </w:r>
    </w:p>
    <w:p w14:paraId="354E8F0B" w14:textId="77777777" w:rsidR="00772553" w:rsidRPr="00610BCB" w:rsidRDefault="00772553" w:rsidP="00772553">
      <w:pPr>
        <w:spacing w:before="120" w:after="120"/>
        <w:jc w:val="both"/>
        <w:rPr>
          <w:rFonts w:ascii="Arial" w:hAnsi="Arial" w:cs="Arial"/>
        </w:rPr>
      </w:pPr>
      <w:r w:rsidRPr="00610BCB">
        <w:rPr>
          <w:rFonts w:ascii="Arial" w:hAnsi="Arial" w:cs="Arial"/>
        </w:rPr>
        <w:tab/>
        <w:t>Physical services have been instructed to reduce the flow of patients to their service (many of which are on acute hospital sights) whilst the public are being encouraged to reduce travel. This makes the traditional model of attending a service to collect free medication difficult to preserve.</w:t>
      </w:r>
    </w:p>
    <w:p w14:paraId="21D258B1" w14:textId="77777777" w:rsidR="00546C9A" w:rsidRPr="00610BCB" w:rsidRDefault="00546C9A" w:rsidP="00772553">
      <w:pPr>
        <w:spacing w:before="120" w:after="120"/>
        <w:jc w:val="both"/>
        <w:rPr>
          <w:rFonts w:ascii="Arial" w:hAnsi="Arial" w:cs="Arial"/>
        </w:rPr>
      </w:pPr>
      <w:r w:rsidRPr="00610BCB">
        <w:rPr>
          <w:rFonts w:ascii="Arial" w:hAnsi="Arial" w:cs="Arial"/>
        </w:rPr>
        <w:tab/>
        <w:t xml:space="preserve">Some services are posting prescriptions to </w:t>
      </w:r>
      <w:r w:rsidR="00D53B9B" w:rsidRPr="00610BCB">
        <w:rPr>
          <w:rFonts w:ascii="Arial" w:hAnsi="Arial" w:cs="Arial"/>
        </w:rPr>
        <w:t>patients which require</w:t>
      </w:r>
      <w:r w:rsidRPr="00610BCB">
        <w:rPr>
          <w:rFonts w:ascii="Arial" w:hAnsi="Arial" w:cs="Arial"/>
        </w:rPr>
        <w:t xml:space="preserve"> patients to attend a pharmacy. Others </w:t>
      </w:r>
      <w:r w:rsidR="00D53B9B" w:rsidRPr="00610BCB">
        <w:rPr>
          <w:rFonts w:ascii="Arial" w:hAnsi="Arial" w:cs="Arial"/>
        </w:rPr>
        <w:t>are</w:t>
      </w:r>
      <w:r w:rsidRPr="00610BCB">
        <w:rPr>
          <w:rFonts w:ascii="Arial" w:hAnsi="Arial" w:cs="Arial"/>
        </w:rPr>
        <w:t xml:space="preserve"> posting medication directly </w:t>
      </w:r>
      <w:r w:rsidR="00D53B9B" w:rsidRPr="00610BCB">
        <w:rPr>
          <w:rFonts w:ascii="Arial" w:hAnsi="Arial" w:cs="Arial"/>
        </w:rPr>
        <w:t xml:space="preserve">to the patient </w:t>
      </w:r>
      <w:r w:rsidRPr="00610BCB">
        <w:rPr>
          <w:rFonts w:ascii="Arial" w:hAnsi="Arial" w:cs="Arial"/>
        </w:rPr>
        <w:t>yet capacity, demand and supply may prove a struggle for these services whilst those not already operating such a model will need to approach their pharmacy leads to gain permission which is likely to further delay the process.</w:t>
      </w:r>
    </w:p>
    <w:p w14:paraId="1DA1318E" w14:textId="77777777" w:rsidR="00546C9A" w:rsidRPr="00610BCB" w:rsidRDefault="00546C9A" w:rsidP="00772553">
      <w:pPr>
        <w:spacing w:before="120" w:after="120"/>
        <w:jc w:val="both"/>
        <w:rPr>
          <w:rFonts w:ascii="Arial" w:hAnsi="Arial" w:cs="Arial"/>
        </w:rPr>
      </w:pPr>
      <w:r w:rsidRPr="00610BCB">
        <w:rPr>
          <w:rFonts w:ascii="Arial" w:hAnsi="Arial" w:cs="Arial"/>
        </w:rPr>
        <w:tab/>
        <w:t xml:space="preserve">Some services have </w:t>
      </w:r>
      <w:r w:rsidR="005A52B0" w:rsidRPr="00610BCB">
        <w:rPr>
          <w:rFonts w:ascii="Arial" w:hAnsi="Arial" w:cs="Arial"/>
        </w:rPr>
        <w:t>remote provision</w:t>
      </w:r>
      <w:r w:rsidRPr="00610BCB">
        <w:rPr>
          <w:rFonts w:ascii="Arial" w:hAnsi="Arial" w:cs="Arial"/>
        </w:rPr>
        <w:t xml:space="preserve"> in place </w:t>
      </w:r>
      <w:r w:rsidR="00F13B46" w:rsidRPr="00610BCB">
        <w:rPr>
          <w:rFonts w:ascii="Arial" w:hAnsi="Arial" w:cs="Arial"/>
        </w:rPr>
        <w:t>for</w:t>
      </w:r>
      <w:r w:rsidRPr="00610BCB">
        <w:rPr>
          <w:rFonts w:ascii="Arial" w:hAnsi="Arial" w:cs="Arial"/>
        </w:rPr>
        <w:t xml:space="preserve"> medicati</w:t>
      </w:r>
      <w:r w:rsidR="005A52B0" w:rsidRPr="00610BCB">
        <w:rPr>
          <w:rFonts w:ascii="Arial" w:hAnsi="Arial" w:cs="Arial"/>
        </w:rPr>
        <w:t xml:space="preserve">on; </w:t>
      </w:r>
      <w:r w:rsidRPr="00610BCB">
        <w:rPr>
          <w:rFonts w:ascii="Arial" w:hAnsi="Arial" w:cs="Arial"/>
        </w:rPr>
        <w:t xml:space="preserve">for pharmacy </w:t>
      </w:r>
      <w:r w:rsidR="00D53B9B" w:rsidRPr="00610BCB">
        <w:rPr>
          <w:rFonts w:ascii="Arial" w:hAnsi="Arial" w:cs="Arial"/>
        </w:rPr>
        <w:t xml:space="preserve">collection </w:t>
      </w:r>
      <w:r w:rsidRPr="00610BCB">
        <w:rPr>
          <w:rFonts w:ascii="Arial" w:hAnsi="Arial" w:cs="Arial"/>
        </w:rPr>
        <w:t xml:space="preserve">or by posting </w:t>
      </w:r>
      <w:r w:rsidR="005A52B0" w:rsidRPr="00610BCB">
        <w:rPr>
          <w:rFonts w:ascii="Arial" w:hAnsi="Arial" w:cs="Arial"/>
        </w:rPr>
        <w:t xml:space="preserve">medication or FP10s </w:t>
      </w:r>
      <w:r w:rsidRPr="00610BCB">
        <w:rPr>
          <w:rFonts w:ascii="Arial" w:hAnsi="Arial" w:cs="Arial"/>
        </w:rPr>
        <w:t>to an address</w:t>
      </w:r>
      <w:r w:rsidR="005A52B0" w:rsidRPr="00610BCB">
        <w:rPr>
          <w:rFonts w:ascii="Arial" w:hAnsi="Arial" w:cs="Arial"/>
        </w:rPr>
        <w:t xml:space="preserve"> as facilitated by online providers or physical services posting out </w:t>
      </w:r>
      <w:r w:rsidR="005A52B0" w:rsidRPr="00610BCB">
        <w:rPr>
          <w:rFonts w:ascii="Arial" w:hAnsi="Arial" w:cs="Arial"/>
        </w:rPr>
        <w:lastRenderedPageBreak/>
        <w:t>individually. However demand may out</w:t>
      </w:r>
      <w:r w:rsidRPr="00610BCB">
        <w:rPr>
          <w:rFonts w:ascii="Arial" w:hAnsi="Arial" w:cs="Arial"/>
        </w:rPr>
        <w:t xml:space="preserve">strip </w:t>
      </w:r>
      <w:r w:rsidR="00F13B46" w:rsidRPr="00610BCB">
        <w:rPr>
          <w:rFonts w:ascii="Arial" w:hAnsi="Arial" w:cs="Arial"/>
        </w:rPr>
        <w:t>capacity</w:t>
      </w:r>
      <w:r w:rsidRPr="00610BCB">
        <w:rPr>
          <w:rFonts w:ascii="Arial" w:hAnsi="Arial" w:cs="Arial"/>
        </w:rPr>
        <w:t xml:space="preserve"> (as such services are also likely to suffer staff shortage</w:t>
      </w:r>
      <w:r w:rsidR="005A52B0" w:rsidRPr="00610BCB">
        <w:rPr>
          <w:rFonts w:ascii="Arial" w:hAnsi="Arial" w:cs="Arial"/>
        </w:rPr>
        <w:t xml:space="preserve"> and medications may not in sufficient supply at the differing settings</w:t>
      </w:r>
      <w:r w:rsidRPr="00610BCB">
        <w:rPr>
          <w:rFonts w:ascii="Arial" w:hAnsi="Arial" w:cs="Arial"/>
        </w:rPr>
        <w:t>)</w:t>
      </w:r>
      <w:r w:rsidR="00D53B9B" w:rsidRPr="00610BCB">
        <w:rPr>
          <w:rFonts w:ascii="Arial" w:hAnsi="Arial" w:cs="Arial"/>
        </w:rPr>
        <w:t xml:space="preserve">. Additionally </w:t>
      </w:r>
      <w:r w:rsidRPr="00610BCB">
        <w:rPr>
          <w:rFonts w:ascii="Arial" w:hAnsi="Arial" w:cs="Arial"/>
        </w:rPr>
        <w:t xml:space="preserve">many areas have not yet signed up to </w:t>
      </w:r>
      <w:r w:rsidR="005A52B0" w:rsidRPr="00610BCB">
        <w:rPr>
          <w:rFonts w:ascii="Arial" w:hAnsi="Arial" w:cs="Arial"/>
        </w:rPr>
        <w:t>one of these</w:t>
      </w:r>
      <w:r w:rsidRPr="00610BCB">
        <w:rPr>
          <w:rFonts w:ascii="Arial" w:hAnsi="Arial" w:cs="Arial"/>
        </w:rPr>
        <w:t xml:space="preserve"> model</w:t>
      </w:r>
      <w:r w:rsidR="005A52B0" w:rsidRPr="00610BCB">
        <w:rPr>
          <w:rFonts w:ascii="Arial" w:hAnsi="Arial" w:cs="Arial"/>
        </w:rPr>
        <w:t>s</w:t>
      </w:r>
      <w:r w:rsidRPr="00610BCB">
        <w:rPr>
          <w:rFonts w:ascii="Arial" w:hAnsi="Arial" w:cs="Arial"/>
        </w:rPr>
        <w:t xml:space="preserve"> </w:t>
      </w:r>
      <w:r w:rsidR="005A52B0" w:rsidRPr="00610BCB">
        <w:rPr>
          <w:rFonts w:ascii="Arial" w:hAnsi="Arial" w:cs="Arial"/>
        </w:rPr>
        <w:t>and</w:t>
      </w:r>
      <w:r w:rsidRPr="00610BCB">
        <w:rPr>
          <w:rFonts w:ascii="Arial" w:hAnsi="Arial" w:cs="Arial"/>
        </w:rPr>
        <w:t xml:space="preserve"> patients may not be able to access the correct medication or may be expected to pay </w:t>
      </w:r>
      <w:r w:rsidR="005A52B0" w:rsidRPr="00610BCB">
        <w:rPr>
          <w:rFonts w:ascii="Arial" w:hAnsi="Arial" w:cs="Arial"/>
        </w:rPr>
        <w:t xml:space="preserve">an online provider </w:t>
      </w:r>
      <w:r w:rsidRPr="00610BCB">
        <w:rPr>
          <w:rFonts w:ascii="Arial" w:hAnsi="Arial" w:cs="Arial"/>
        </w:rPr>
        <w:t xml:space="preserve">which they may </w:t>
      </w:r>
      <w:r w:rsidR="00D53B9B" w:rsidRPr="00610BCB">
        <w:rPr>
          <w:rFonts w:ascii="Arial" w:hAnsi="Arial" w:cs="Arial"/>
        </w:rPr>
        <w:t>choose</w:t>
      </w:r>
      <w:r w:rsidRPr="00610BCB">
        <w:rPr>
          <w:rFonts w:ascii="Arial" w:hAnsi="Arial" w:cs="Arial"/>
        </w:rPr>
        <w:t xml:space="preserve"> not to do.</w:t>
      </w:r>
    </w:p>
    <w:p w14:paraId="4BF6D15A" w14:textId="77777777" w:rsidR="00546C9A" w:rsidRPr="00610BCB" w:rsidRDefault="00D53B9B" w:rsidP="00DF36A4">
      <w:pPr>
        <w:pStyle w:val="ListParagraph"/>
        <w:numPr>
          <w:ilvl w:val="0"/>
          <w:numId w:val="6"/>
        </w:numPr>
        <w:spacing w:before="120" w:after="120"/>
        <w:jc w:val="both"/>
        <w:rPr>
          <w:rFonts w:ascii="Arial" w:hAnsi="Arial" w:cs="Arial"/>
          <w:b/>
        </w:rPr>
      </w:pPr>
      <w:r w:rsidRPr="00610BCB">
        <w:rPr>
          <w:rFonts w:ascii="Arial" w:hAnsi="Arial" w:cs="Arial"/>
          <w:b/>
        </w:rPr>
        <w:t>Potential changes to current models identified as being beneficial:</w:t>
      </w:r>
    </w:p>
    <w:p w14:paraId="56CA4F72" w14:textId="77777777" w:rsidR="00D53B9B" w:rsidRPr="00610BCB" w:rsidRDefault="00D53B9B" w:rsidP="00772553">
      <w:pPr>
        <w:spacing w:before="120" w:after="120"/>
        <w:jc w:val="both"/>
        <w:rPr>
          <w:rFonts w:ascii="Arial" w:hAnsi="Arial" w:cs="Arial"/>
        </w:rPr>
      </w:pPr>
      <w:r w:rsidRPr="00610BCB">
        <w:rPr>
          <w:rFonts w:ascii="Arial" w:hAnsi="Arial" w:cs="Arial"/>
          <w:u w:val="single"/>
        </w:rPr>
        <w:t>Central coordination of assessment and triage</w:t>
      </w:r>
      <w:r w:rsidRPr="00610BCB">
        <w:rPr>
          <w:rFonts w:ascii="Arial" w:hAnsi="Arial" w:cs="Arial"/>
        </w:rPr>
        <w:t>:</w:t>
      </w:r>
    </w:p>
    <w:p w14:paraId="2A56BBE1" w14:textId="77777777" w:rsidR="00D53B9B" w:rsidRPr="00610BCB" w:rsidRDefault="00D53B9B" w:rsidP="00772553">
      <w:pPr>
        <w:spacing w:before="120" w:after="120"/>
        <w:jc w:val="both"/>
        <w:rPr>
          <w:rFonts w:ascii="Arial" w:hAnsi="Arial" w:cs="Arial"/>
        </w:rPr>
      </w:pPr>
      <w:r w:rsidRPr="00610BCB">
        <w:rPr>
          <w:rFonts w:ascii="Arial" w:hAnsi="Arial" w:cs="Arial"/>
        </w:rPr>
        <w:tab/>
        <w:t xml:space="preserve">One provider </w:t>
      </w:r>
      <w:r w:rsidR="00281578" w:rsidRPr="00610BCB">
        <w:rPr>
          <w:rFonts w:ascii="Arial" w:hAnsi="Arial" w:cs="Arial"/>
        </w:rPr>
        <w:t>to</w:t>
      </w:r>
      <w:r w:rsidRPr="00610BCB">
        <w:rPr>
          <w:rFonts w:ascii="Arial" w:hAnsi="Arial" w:cs="Arial"/>
        </w:rPr>
        <w:t xml:space="preserve"> act as a central point of contact for all patients. Such a provider would undertake a standardised triage and determine what level of service is required. Online testing could be initiated at this point or if an examination / intervention </w:t>
      </w:r>
      <w:r w:rsidR="00F13B46" w:rsidRPr="00610BCB">
        <w:rPr>
          <w:rFonts w:ascii="Arial" w:hAnsi="Arial" w:cs="Arial"/>
        </w:rPr>
        <w:t>were</w:t>
      </w:r>
      <w:r w:rsidRPr="00610BCB">
        <w:rPr>
          <w:rFonts w:ascii="Arial" w:hAnsi="Arial" w:cs="Arial"/>
        </w:rPr>
        <w:t xml:space="preserve"> required an appropriate appointment could be booked with a suitable provided </w:t>
      </w:r>
      <w:r w:rsidR="00F13B46" w:rsidRPr="00610BCB">
        <w:rPr>
          <w:rFonts w:ascii="Arial" w:hAnsi="Arial" w:cs="Arial"/>
        </w:rPr>
        <w:t>local to the patient</w:t>
      </w:r>
      <w:r w:rsidRPr="00610BCB">
        <w:rPr>
          <w:rFonts w:ascii="Arial" w:hAnsi="Arial" w:cs="Arial"/>
        </w:rPr>
        <w:t>.</w:t>
      </w:r>
    </w:p>
    <w:p w14:paraId="5C727D0E" w14:textId="77777777" w:rsidR="00281578" w:rsidRPr="00610BCB" w:rsidRDefault="00D53B9B" w:rsidP="005A52B0">
      <w:pPr>
        <w:tabs>
          <w:tab w:val="left" w:pos="426"/>
        </w:tabs>
        <w:spacing w:before="120" w:after="120"/>
        <w:jc w:val="both"/>
        <w:rPr>
          <w:rFonts w:ascii="Arial" w:hAnsi="Arial" w:cs="Arial"/>
        </w:rPr>
      </w:pPr>
      <w:r w:rsidRPr="00610BCB">
        <w:rPr>
          <w:rFonts w:ascii="Arial" w:hAnsi="Arial" w:cs="Arial"/>
        </w:rPr>
        <w:tab/>
        <w:t xml:space="preserve">To work this would require - </w:t>
      </w:r>
      <w:r w:rsidR="00281578" w:rsidRPr="00610BCB">
        <w:rPr>
          <w:rFonts w:ascii="Arial" w:hAnsi="Arial" w:cs="Arial"/>
        </w:rPr>
        <w:tab/>
      </w:r>
    </w:p>
    <w:p w14:paraId="2F346584" w14:textId="77777777" w:rsidR="00D53B9B" w:rsidRPr="00610BCB" w:rsidRDefault="00281578" w:rsidP="005A52B0">
      <w:pPr>
        <w:tabs>
          <w:tab w:val="left" w:pos="993"/>
        </w:tabs>
        <w:spacing w:before="120" w:after="120"/>
        <w:ind w:left="720" w:firstLine="273"/>
        <w:jc w:val="both"/>
        <w:rPr>
          <w:rFonts w:ascii="Arial" w:hAnsi="Arial" w:cs="Arial"/>
        </w:rPr>
      </w:pPr>
      <w:r w:rsidRPr="00610BCB">
        <w:rPr>
          <w:rFonts w:ascii="Arial" w:hAnsi="Arial" w:cs="Arial"/>
        </w:rPr>
        <w:t>S</w:t>
      </w:r>
      <w:r w:rsidR="00D53B9B" w:rsidRPr="00610BCB">
        <w:rPr>
          <w:rFonts w:ascii="Arial" w:hAnsi="Arial" w:cs="Arial"/>
        </w:rPr>
        <w:t>ufficient staffing capacity to undertake the triage</w:t>
      </w:r>
      <w:r w:rsidRPr="00610BCB">
        <w:rPr>
          <w:rFonts w:ascii="Arial" w:hAnsi="Arial" w:cs="Arial"/>
        </w:rPr>
        <w:t xml:space="preserve"> </w:t>
      </w:r>
      <w:r w:rsidR="000F71AB" w:rsidRPr="00610BCB">
        <w:rPr>
          <w:rFonts w:ascii="Arial" w:hAnsi="Arial" w:cs="Arial"/>
        </w:rPr>
        <w:t>/ potential sharing of staff between trusts / increased remote access for home working when self-isolating</w:t>
      </w:r>
    </w:p>
    <w:p w14:paraId="08275438" w14:textId="77777777" w:rsidR="00281578" w:rsidRPr="00610BCB" w:rsidRDefault="005A52B0" w:rsidP="005A52B0">
      <w:pPr>
        <w:tabs>
          <w:tab w:val="left" w:pos="993"/>
        </w:tabs>
        <w:spacing w:before="120" w:after="120"/>
        <w:ind w:firstLine="273"/>
        <w:jc w:val="both"/>
        <w:rPr>
          <w:rFonts w:ascii="Arial" w:hAnsi="Arial" w:cs="Arial"/>
        </w:rPr>
      </w:pPr>
      <w:r w:rsidRPr="00610BCB">
        <w:rPr>
          <w:rFonts w:ascii="Arial" w:hAnsi="Arial" w:cs="Arial"/>
        </w:rPr>
        <w:tab/>
      </w:r>
      <w:r w:rsidR="00281578" w:rsidRPr="00610BCB">
        <w:rPr>
          <w:rFonts w:ascii="Arial" w:hAnsi="Arial" w:cs="Arial"/>
        </w:rPr>
        <w:t>Sufficient media / website information to direct patients to this provider</w:t>
      </w:r>
    </w:p>
    <w:p w14:paraId="67D6A4F5" w14:textId="77777777" w:rsidR="00281578" w:rsidRPr="00610BCB" w:rsidRDefault="005A52B0" w:rsidP="005A52B0">
      <w:pPr>
        <w:tabs>
          <w:tab w:val="left" w:pos="993"/>
        </w:tabs>
        <w:spacing w:before="120" w:after="120"/>
        <w:ind w:firstLine="273"/>
        <w:jc w:val="both"/>
        <w:rPr>
          <w:rFonts w:ascii="Arial" w:hAnsi="Arial" w:cs="Arial"/>
        </w:rPr>
      </w:pPr>
      <w:r w:rsidRPr="00610BCB">
        <w:rPr>
          <w:rFonts w:ascii="Arial" w:hAnsi="Arial" w:cs="Arial"/>
        </w:rPr>
        <w:tab/>
      </w:r>
      <w:r w:rsidR="00281578" w:rsidRPr="00610BCB">
        <w:rPr>
          <w:rFonts w:ascii="Arial" w:hAnsi="Arial" w:cs="Arial"/>
        </w:rPr>
        <w:t>Effective liaison with services regarding capacity and staffing skills to facilitate booking of patients</w:t>
      </w:r>
    </w:p>
    <w:p w14:paraId="3083492F" w14:textId="77777777" w:rsidR="00281578" w:rsidRPr="00610BCB" w:rsidRDefault="00281578" w:rsidP="005A52B0">
      <w:pPr>
        <w:tabs>
          <w:tab w:val="left" w:pos="993"/>
        </w:tabs>
        <w:spacing w:before="120" w:after="120"/>
        <w:ind w:left="720" w:firstLine="273"/>
        <w:jc w:val="both"/>
        <w:rPr>
          <w:rFonts w:ascii="Arial" w:hAnsi="Arial" w:cs="Arial"/>
        </w:rPr>
      </w:pPr>
      <w:r w:rsidRPr="00610BCB">
        <w:rPr>
          <w:rFonts w:ascii="Arial" w:hAnsi="Arial" w:cs="Arial"/>
        </w:rPr>
        <w:t>A commonly accessible portal to allow the transfer of clinical information</w:t>
      </w:r>
    </w:p>
    <w:p w14:paraId="379B656B" w14:textId="77777777" w:rsidR="000F71AB" w:rsidRPr="00610BCB" w:rsidRDefault="000F71AB" w:rsidP="005A52B0">
      <w:pPr>
        <w:tabs>
          <w:tab w:val="left" w:pos="993"/>
        </w:tabs>
        <w:spacing w:before="120" w:after="120"/>
        <w:ind w:left="720" w:firstLine="273"/>
        <w:jc w:val="both"/>
        <w:rPr>
          <w:rFonts w:ascii="Arial" w:hAnsi="Arial" w:cs="Arial"/>
        </w:rPr>
      </w:pPr>
      <w:r w:rsidRPr="00610BCB">
        <w:rPr>
          <w:rFonts w:ascii="Arial" w:hAnsi="Arial" w:cs="Arial"/>
        </w:rPr>
        <w:t>Commissioner agreement with regards to increased billing from such a service</w:t>
      </w:r>
    </w:p>
    <w:p w14:paraId="5F8E8F70" w14:textId="77777777" w:rsidR="00281578" w:rsidRPr="00610BCB" w:rsidRDefault="00281578" w:rsidP="00F13B46">
      <w:pPr>
        <w:spacing w:before="120" w:after="120"/>
        <w:jc w:val="both"/>
        <w:rPr>
          <w:rFonts w:ascii="Arial" w:hAnsi="Arial" w:cs="Arial"/>
        </w:rPr>
      </w:pPr>
    </w:p>
    <w:p w14:paraId="7B21A628" w14:textId="77777777" w:rsidR="00281578" w:rsidRPr="00610BCB" w:rsidRDefault="00281578" w:rsidP="00281578">
      <w:pPr>
        <w:spacing w:before="120" w:after="120"/>
        <w:jc w:val="both"/>
        <w:rPr>
          <w:rFonts w:ascii="Arial" w:hAnsi="Arial" w:cs="Arial"/>
        </w:rPr>
      </w:pPr>
      <w:r w:rsidRPr="00610BCB">
        <w:rPr>
          <w:rFonts w:ascii="Arial" w:hAnsi="Arial" w:cs="Arial"/>
          <w:u w:val="single"/>
        </w:rPr>
        <w:t>Online provider to increase the</w:t>
      </w:r>
      <w:r w:rsidR="00F13B46" w:rsidRPr="00610BCB">
        <w:rPr>
          <w:rFonts w:ascii="Arial" w:hAnsi="Arial" w:cs="Arial"/>
          <w:u w:val="single"/>
        </w:rPr>
        <w:t>ir</w:t>
      </w:r>
      <w:r w:rsidRPr="00610BCB">
        <w:rPr>
          <w:rFonts w:ascii="Arial" w:hAnsi="Arial" w:cs="Arial"/>
          <w:u w:val="single"/>
        </w:rPr>
        <w:t xml:space="preserve"> testing scope</w:t>
      </w:r>
      <w:r w:rsidRPr="00610BCB">
        <w:rPr>
          <w:rFonts w:ascii="Arial" w:hAnsi="Arial" w:cs="Arial"/>
        </w:rPr>
        <w:t>:</w:t>
      </w:r>
    </w:p>
    <w:p w14:paraId="54F05101" w14:textId="77777777" w:rsidR="00281578" w:rsidRPr="00610BCB" w:rsidRDefault="00281578" w:rsidP="00281578">
      <w:pPr>
        <w:spacing w:before="120" w:after="120"/>
        <w:ind w:firstLine="720"/>
        <w:jc w:val="both"/>
        <w:rPr>
          <w:rFonts w:ascii="Arial" w:hAnsi="Arial" w:cs="Arial"/>
        </w:rPr>
      </w:pPr>
      <w:r w:rsidRPr="00610BCB">
        <w:rPr>
          <w:rFonts w:ascii="Arial" w:hAnsi="Arial" w:cs="Arial"/>
        </w:rPr>
        <w:t xml:space="preserve">To consider testing higher risk or symptomatic patients, provide additional tests such as </w:t>
      </w:r>
      <w:proofErr w:type="spellStart"/>
      <w:r w:rsidRPr="00610BCB">
        <w:rPr>
          <w:rFonts w:ascii="Arial" w:hAnsi="Arial" w:cs="Arial"/>
        </w:rPr>
        <w:t>MGen</w:t>
      </w:r>
      <w:proofErr w:type="spellEnd"/>
      <w:r w:rsidRPr="00610BCB">
        <w:rPr>
          <w:rFonts w:ascii="Arial" w:hAnsi="Arial" w:cs="Arial"/>
        </w:rPr>
        <w:t xml:space="preserve"> and </w:t>
      </w:r>
      <w:proofErr w:type="spellStart"/>
      <w:r w:rsidRPr="00610BCB">
        <w:rPr>
          <w:rFonts w:ascii="Arial" w:hAnsi="Arial" w:cs="Arial"/>
        </w:rPr>
        <w:t>PrEP</w:t>
      </w:r>
      <w:proofErr w:type="spellEnd"/>
      <w:r w:rsidRPr="00610BCB">
        <w:rPr>
          <w:rFonts w:ascii="Arial" w:hAnsi="Arial" w:cs="Arial"/>
        </w:rPr>
        <w:t xml:space="preserve"> bloods and </w:t>
      </w:r>
      <w:r w:rsidR="005A52B0" w:rsidRPr="00610BCB">
        <w:rPr>
          <w:rFonts w:ascii="Arial" w:hAnsi="Arial" w:cs="Arial"/>
        </w:rPr>
        <w:t>undertake routine test of cure</w:t>
      </w:r>
      <w:r w:rsidRPr="00610BCB">
        <w:rPr>
          <w:rFonts w:ascii="Arial" w:hAnsi="Arial" w:cs="Arial"/>
        </w:rPr>
        <w:t>.</w:t>
      </w:r>
    </w:p>
    <w:p w14:paraId="22607299" w14:textId="77777777" w:rsidR="00281578" w:rsidRPr="00610BCB" w:rsidRDefault="00281578" w:rsidP="005A52B0">
      <w:pPr>
        <w:spacing w:before="120" w:after="120"/>
        <w:ind w:firstLine="426"/>
        <w:jc w:val="both"/>
        <w:rPr>
          <w:rFonts w:ascii="Arial" w:hAnsi="Arial" w:cs="Arial"/>
        </w:rPr>
      </w:pPr>
      <w:r w:rsidRPr="00610BCB">
        <w:rPr>
          <w:rFonts w:ascii="Arial" w:hAnsi="Arial" w:cs="Arial"/>
        </w:rPr>
        <w:t xml:space="preserve">To work this would require – </w:t>
      </w:r>
    </w:p>
    <w:p w14:paraId="69192C40" w14:textId="77777777" w:rsidR="00281578" w:rsidRPr="00610BCB" w:rsidRDefault="00281578" w:rsidP="005A52B0">
      <w:pPr>
        <w:tabs>
          <w:tab w:val="left" w:pos="993"/>
        </w:tabs>
        <w:spacing w:before="120" w:after="120"/>
        <w:ind w:firstLine="720"/>
        <w:jc w:val="both"/>
        <w:rPr>
          <w:rFonts w:ascii="Arial" w:hAnsi="Arial" w:cs="Arial"/>
        </w:rPr>
      </w:pPr>
      <w:r w:rsidRPr="00610BCB">
        <w:rPr>
          <w:rFonts w:ascii="Arial" w:hAnsi="Arial" w:cs="Arial"/>
        </w:rPr>
        <w:tab/>
        <w:t xml:space="preserve">Additional testing capacity – potentially </w:t>
      </w:r>
      <w:r w:rsidR="005A52B0" w:rsidRPr="00610BCB">
        <w:rPr>
          <w:rFonts w:ascii="Arial" w:hAnsi="Arial" w:cs="Arial"/>
        </w:rPr>
        <w:t>by</w:t>
      </w:r>
      <w:r w:rsidRPr="00610BCB">
        <w:rPr>
          <w:rFonts w:ascii="Arial" w:hAnsi="Arial" w:cs="Arial"/>
        </w:rPr>
        <w:t xml:space="preserve"> reducing asymptotic and repeat testing</w:t>
      </w:r>
      <w:r w:rsidR="005A52B0" w:rsidRPr="00610BCB">
        <w:rPr>
          <w:rFonts w:ascii="Arial" w:hAnsi="Arial" w:cs="Arial"/>
        </w:rPr>
        <w:t>. Consideration needs to be to the equitability of this across the country / which areas have the greatest need</w:t>
      </w:r>
    </w:p>
    <w:p w14:paraId="05C376D5" w14:textId="77777777" w:rsidR="00281578" w:rsidRPr="00610BCB" w:rsidRDefault="00281578" w:rsidP="005A52B0">
      <w:pPr>
        <w:tabs>
          <w:tab w:val="left" w:pos="993"/>
        </w:tabs>
        <w:spacing w:before="120" w:after="120"/>
        <w:ind w:firstLine="720"/>
        <w:jc w:val="both"/>
        <w:rPr>
          <w:rFonts w:ascii="Arial" w:hAnsi="Arial" w:cs="Arial"/>
        </w:rPr>
      </w:pPr>
      <w:r w:rsidRPr="00610BCB">
        <w:rPr>
          <w:rFonts w:ascii="Arial" w:hAnsi="Arial" w:cs="Arial"/>
        </w:rPr>
        <w:tab/>
        <w:t>Potentially an adjustment to testing kits to include additional samples</w:t>
      </w:r>
    </w:p>
    <w:p w14:paraId="36B28C37" w14:textId="77777777" w:rsidR="005A52B0" w:rsidRPr="00610BCB" w:rsidRDefault="005A52B0" w:rsidP="005A52B0">
      <w:pPr>
        <w:tabs>
          <w:tab w:val="left" w:pos="993"/>
        </w:tabs>
        <w:spacing w:before="120" w:after="120"/>
        <w:ind w:firstLine="720"/>
        <w:jc w:val="both"/>
        <w:rPr>
          <w:rFonts w:ascii="Arial" w:hAnsi="Arial" w:cs="Arial"/>
        </w:rPr>
      </w:pPr>
      <w:r w:rsidRPr="00610BCB">
        <w:rPr>
          <w:rFonts w:ascii="Arial" w:hAnsi="Arial" w:cs="Arial"/>
        </w:rPr>
        <w:tab/>
        <w:t>Adjustment to current online triage of protocols as allowed by IT staffing levels</w:t>
      </w:r>
    </w:p>
    <w:p w14:paraId="7AB9F4B7" w14:textId="77777777" w:rsidR="00281578" w:rsidRPr="00610BCB" w:rsidRDefault="00281578" w:rsidP="005A52B0">
      <w:pPr>
        <w:tabs>
          <w:tab w:val="left" w:pos="993"/>
        </w:tabs>
        <w:spacing w:before="120" w:after="120"/>
        <w:ind w:firstLine="720"/>
        <w:jc w:val="both"/>
        <w:rPr>
          <w:rFonts w:ascii="Arial" w:hAnsi="Arial" w:cs="Arial"/>
        </w:rPr>
      </w:pPr>
      <w:r w:rsidRPr="00610BCB">
        <w:rPr>
          <w:rFonts w:ascii="Arial" w:hAnsi="Arial" w:cs="Arial"/>
        </w:rPr>
        <w:tab/>
        <w:t>Sufficient staffing to undertake additional results management</w:t>
      </w:r>
    </w:p>
    <w:p w14:paraId="4AEE0F69" w14:textId="77777777" w:rsidR="00281578" w:rsidRPr="00610BCB" w:rsidRDefault="00281578" w:rsidP="005A52B0">
      <w:pPr>
        <w:tabs>
          <w:tab w:val="left" w:pos="993"/>
        </w:tabs>
        <w:spacing w:before="120" w:after="120"/>
        <w:ind w:firstLine="720"/>
        <w:jc w:val="both"/>
        <w:rPr>
          <w:rFonts w:ascii="Arial" w:hAnsi="Arial" w:cs="Arial"/>
        </w:rPr>
      </w:pPr>
      <w:r w:rsidRPr="00610BCB">
        <w:rPr>
          <w:rFonts w:ascii="Arial" w:hAnsi="Arial" w:cs="Arial"/>
        </w:rPr>
        <w:tab/>
        <w:t>Effective liaison with physical providers to quickly refer patients for treatment</w:t>
      </w:r>
    </w:p>
    <w:p w14:paraId="29D1FD99" w14:textId="77777777" w:rsidR="000F71AB" w:rsidRPr="00610BCB" w:rsidRDefault="000F71AB" w:rsidP="005A52B0">
      <w:pPr>
        <w:tabs>
          <w:tab w:val="left" w:pos="993"/>
        </w:tabs>
        <w:spacing w:before="120" w:after="120"/>
        <w:ind w:firstLine="720"/>
        <w:jc w:val="both"/>
        <w:rPr>
          <w:rFonts w:ascii="Arial" w:hAnsi="Arial" w:cs="Arial"/>
        </w:rPr>
      </w:pPr>
      <w:r w:rsidRPr="00610BCB">
        <w:rPr>
          <w:rFonts w:ascii="Arial" w:hAnsi="Arial" w:cs="Arial"/>
        </w:rPr>
        <w:tab/>
        <w:t>Commissioner agreement with regards to increased billing from such a service</w:t>
      </w:r>
    </w:p>
    <w:p w14:paraId="77FA90E0" w14:textId="77777777" w:rsidR="00281578" w:rsidRPr="00610BCB" w:rsidRDefault="00281578" w:rsidP="00281578">
      <w:pPr>
        <w:spacing w:before="120" w:after="120"/>
        <w:jc w:val="both"/>
        <w:rPr>
          <w:rFonts w:ascii="Arial" w:hAnsi="Arial" w:cs="Arial"/>
        </w:rPr>
      </w:pPr>
    </w:p>
    <w:p w14:paraId="6294C75A" w14:textId="77777777" w:rsidR="006F2E02" w:rsidRPr="00610BCB" w:rsidRDefault="000F71AB" w:rsidP="006F2E02">
      <w:pPr>
        <w:spacing w:after="120"/>
        <w:jc w:val="both"/>
        <w:rPr>
          <w:rFonts w:ascii="Arial" w:hAnsi="Arial" w:cs="Arial"/>
        </w:rPr>
      </w:pPr>
      <w:r w:rsidRPr="00610BCB">
        <w:rPr>
          <w:rFonts w:ascii="Arial" w:hAnsi="Arial" w:cs="Arial"/>
          <w:u w:val="single"/>
        </w:rPr>
        <w:t>Increased access to online pharmacies</w:t>
      </w:r>
      <w:r w:rsidR="005A52B0" w:rsidRPr="00610BCB">
        <w:rPr>
          <w:rFonts w:ascii="Arial" w:hAnsi="Arial" w:cs="Arial"/>
          <w:u w:val="single"/>
        </w:rPr>
        <w:t xml:space="preserve"> for </w:t>
      </w:r>
      <w:r w:rsidR="00F13B46" w:rsidRPr="00610BCB">
        <w:rPr>
          <w:rFonts w:ascii="Arial" w:hAnsi="Arial" w:cs="Arial"/>
          <w:u w:val="single"/>
        </w:rPr>
        <w:t>contraception and treatment</w:t>
      </w:r>
      <w:r w:rsidRPr="00610BCB">
        <w:rPr>
          <w:rFonts w:ascii="Arial" w:hAnsi="Arial" w:cs="Arial"/>
        </w:rPr>
        <w:t>:</w:t>
      </w:r>
    </w:p>
    <w:p w14:paraId="00B0A9C8" w14:textId="77777777" w:rsidR="000F71AB" w:rsidRPr="00610BCB" w:rsidRDefault="000F71AB" w:rsidP="006F2E02">
      <w:pPr>
        <w:spacing w:after="120"/>
        <w:jc w:val="both"/>
        <w:rPr>
          <w:rFonts w:ascii="Arial" w:hAnsi="Arial" w:cs="Arial"/>
        </w:rPr>
      </w:pPr>
      <w:r w:rsidRPr="00610BCB">
        <w:rPr>
          <w:rFonts w:ascii="Arial" w:hAnsi="Arial" w:cs="Arial"/>
        </w:rPr>
        <w:tab/>
      </w:r>
      <w:r w:rsidR="00F13B46" w:rsidRPr="00610BCB">
        <w:rPr>
          <w:rFonts w:ascii="Arial" w:hAnsi="Arial" w:cs="Arial"/>
        </w:rPr>
        <w:t>To consider all</w:t>
      </w:r>
      <w:r w:rsidRPr="00610BCB">
        <w:rPr>
          <w:rFonts w:ascii="Arial" w:hAnsi="Arial" w:cs="Arial"/>
        </w:rPr>
        <w:t xml:space="preserve"> services </w:t>
      </w:r>
      <w:r w:rsidR="00F13B46" w:rsidRPr="00610BCB">
        <w:rPr>
          <w:rFonts w:ascii="Arial" w:hAnsi="Arial" w:cs="Arial"/>
        </w:rPr>
        <w:t>being</w:t>
      </w:r>
      <w:r w:rsidRPr="00610BCB">
        <w:rPr>
          <w:rFonts w:ascii="Arial" w:hAnsi="Arial" w:cs="Arial"/>
        </w:rPr>
        <w:t xml:space="preserve"> able to facilitate the dispensing of free treatment</w:t>
      </w:r>
      <w:r w:rsidR="00F13B46" w:rsidRPr="00610BCB">
        <w:rPr>
          <w:rFonts w:ascii="Arial" w:hAnsi="Arial" w:cs="Arial"/>
        </w:rPr>
        <w:t xml:space="preserve"> via an online pharmacy </w:t>
      </w:r>
      <w:r w:rsidR="005A52B0" w:rsidRPr="00610BCB">
        <w:rPr>
          <w:rFonts w:ascii="Arial" w:hAnsi="Arial" w:cs="Arial"/>
        </w:rPr>
        <w:t xml:space="preserve">or service postal model </w:t>
      </w:r>
      <w:r w:rsidR="00F13B46" w:rsidRPr="00610BCB">
        <w:rPr>
          <w:rFonts w:ascii="Arial" w:hAnsi="Arial" w:cs="Arial"/>
        </w:rPr>
        <w:t>as well as online p</w:t>
      </w:r>
      <w:r w:rsidRPr="00610BCB">
        <w:rPr>
          <w:rFonts w:ascii="Arial" w:hAnsi="Arial" w:cs="Arial"/>
        </w:rPr>
        <w:t xml:space="preserve">harmacies </w:t>
      </w:r>
      <w:r w:rsidR="00F13B46" w:rsidRPr="00610BCB">
        <w:rPr>
          <w:rFonts w:ascii="Arial" w:hAnsi="Arial" w:cs="Arial"/>
        </w:rPr>
        <w:t xml:space="preserve">looking </w:t>
      </w:r>
      <w:r w:rsidRPr="00610BCB">
        <w:rPr>
          <w:rFonts w:ascii="Arial" w:hAnsi="Arial" w:cs="Arial"/>
        </w:rPr>
        <w:t xml:space="preserve">to increase </w:t>
      </w:r>
      <w:r w:rsidR="00F13B46" w:rsidRPr="00610BCB">
        <w:rPr>
          <w:rFonts w:ascii="Arial" w:hAnsi="Arial" w:cs="Arial"/>
        </w:rPr>
        <w:t xml:space="preserve">which </w:t>
      </w:r>
      <w:r w:rsidRPr="00610BCB">
        <w:rPr>
          <w:rFonts w:ascii="Arial" w:hAnsi="Arial" w:cs="Arial"/>
        </w:rPr>
        <w:t>medication they can provide with regards to sexual health.</w:t>
      </w:r>
    </w:p>
    <w:p w14:paraId="146E0838" w14:textId="77777777" w:rsidR="000F71AB" w:rsidRPr="00610BCB" w:rsidRDefault="000F71AB" w:rsidP="005A52B0">
      <w:pPr>
        <w:tabs>
          <w:tab w:val="left" w:pos="426"/>
        </w:tabs>
        <w:spacing w:after="120"/>
        <w:jc w:val="both"/>
        <w:rPr>
          <w:rFonts w:ascii="Arial" w:hAnsi="Arial" w:cs="Arial"/>
        </w:rPr>
      </w:pPr>
      <w:r w:rsidRPr="00610BCB">
        <w:rPr>
          <w:rFonts w:ascii="Arial" w:hAnsi="Arial" w:cs="Arial"/>
        </w:rPr>
        <w:tab/>
        <w:t xml:space="preserve">To work this would require – </w:t>
      </w:r>
    </w:p>
    <w:p w14:paraId="5C3E066A" w14:textId="77777777" w:rsidR="000F71AB" w:rsidRPr="00610BCB" w:rsidRDefault="000F71AB" w:rsidP="005A52B0">
      <w:pPr>
        <w:tabs>
          <w:tab w:val="left" w:pos="993"/>
        </w:tabs>
        <w:spacing w:after="120"/>
        <w:jc w:val="both"/>
        <w:rPr>
          <w:rFonts w:ascii="Arial" w:hAnsi="Arial" w:cs="Arial"/>
        </w:rPr>
      </w:pPr>
      <w:r w:rsidRPr="00610BCB">
        <w:rPr>
          <w:rFonts w:ascii="Arial" w:hAnsi="Arial" w:cs="Arial"/>
        </w:rPr>
        <w:tab/>
      </w:r>
      <w:r w:rsidR="005A52B0" w:rsidRPr="00610BCB">
        <w:rPr>
          <w:rFonts w:ascii="Arial" w:hAnsi="Arial" w:cs="Arial"/>
        </w:rPr>
        <w:t>Legal considerations with respect to prescribing</w:t>
      </w:r>
    </w:p>
    <w:p w14:paraId="5288ED15" w14:textId="77777777" w:rsidR="005A52B0" w:rsidRPr="00610BCB" w:rsidRDefault="005A52B0" w:rsidP="005A52B0">
      <w:pPr>
        <w:tabs>
          <w:tab w:val="left" w:pos="993"/>
        </w:tabs>
        <w:spacing w:after="120"/>
        <w:jc w:val="both"/>
        <w:rPr>
          <w:rFonts w:ascii="Arial" w:hAnsi="Arial" w:cs="Arial"/>
        </w:rPr>
      </w:pPr>
      <w:r w:rsidRPr="00610BCB">
        <w:rPr>
          <w:rFonts w:ascii="Arial" w:hAnsi="Arial" w:cs="Arial"/>
        </w:rPr>
        <w:tab/>
        <w:t xml:space="preserve">Online links between pharmacies and individual </w:t>
      </w:r>
      <w:r w:rsidR="00E81619" w:rsidRPr="00610BCB">
        <w:rPr>
          <w:rFonts w:ascii="Arial" w:hAnsi="Arial" w:cs="Arial"/>
        </w:rPr>
        <w:t>providers</w:t>
      </w:r>
      <w:r w:rsidRPr="00610BCB">
        <w:rPr>
          <w:rFonts w:ascii="Arial" w:hAnsi="Arial" w:cs="Arial"/>
        </w:rPr>
        <w:t xml:space="preserve"> or pharmacies a single portal accessible to many </w:t>
      </w:r>
      <w:r w:rsidR="00E81619" w:rsidRPr="00610BCB">
        <w:rPr>
          <w:rFonts w:ascii="Arial" w:hAnsi="Arial" w:cs="Arial"/>
        </w:rPr>
        <w:t>providers</w:t>
      </w:r>
    </w:p>
    <w:p w14:paraId="69FC153E" w14:textId="3EC69394" w:rsidR="000F71AB" w:rsidRPr="00610BCB" w:rsidRDefault="005A52B0" w:rsidP="005A52B0">
      <w:pPr>
        <w:tabs>
          <w:tab w:val="left" w:pos="993"/>
        </w:tabs>
        <w:spacing w:after="120"/>
        <w:jc w:val="both"/>
        <w:rPr>
          <w:rFonts w:ascii="Arial" w:hAnsi="Arial" w:cs="Arial"/>
        </w:rPr>
      </w:pPr>
      <w:r w:rsidRPr="00610BCB">
        <w:rPr>
          <w:rFonts w:ascii="Arial" w:hAnsi="Arial" w:cs="Arial"/>
        </w:rPr>
        <w:tab/>
      </w:r>
      <w:r w:rsidR="000F71AB" w:rsidRPr="00610BCB">
        <w:rPr>
          <w:rFonts w:ascii="Arial" w:hAnsi="Arial" w:cs="Arial"/>
        </w:rPr>
        <w:t>Commissioner agreement with regards to increased billing from such a service</w:t>
      </w:r>
      <w:r w:rsidR="00610BCB" w:rsidRPr="00610BCB">
        <w:rPr>
          <w:rFonts w:ascii="Arial" w:hAnsi="Arial" w:cs="Arial"/>
        </w:rPr>
        <w:t xml:space="preserve"> and consequences  for current providers of progressive shift of workload</w:t>
      </w:r>
    </w:p>
    <w:p w14:paraId="06C7EAD5" w14:textId="77777777" w:rsidR="006D3EC3" w:rsidRPr="00610BCB" w:rsidRDefault="006D3EC3" w:rsidP="005A52B0">
      <w:pPr>
        <w:tabs>
          <w:tab w:val="left" w:pos="993"/>
        </w:tabs>
        <w:spacing w:after="120"/>
        <w:jc w:val="both"/>
        <w:rPr>
          <w:rFonts w:ascii="Arial" w:hAnsi="Arial" w:cs="Arial"/>
        </w:rPr>
      </w:pPr>
    </w:p>
    <w:p w14:paraId="3E8891CB" w14:textId="77777777" w:rsidR="002538C3" w:rsidRPr="00610BCB" w:rsidRDefault="00251D3E">
      <w:pPr>
        <w:rPr>
          <w:rFonts w:ascii="Arial" w:hAnsi="Arial" w:cs="Arial"/>
          <w:b/>
          <w:u w:val="single"/>
        </w:rPr>
      </w:pPr>
      <w:r w:rsidRPr="00610BCB">
        <w:rPr>
          <w:rFonts w:ascii="Arial" w:hAnsi="Arial" w:cs="Arial"/>
          <w:b/>
          <w:u w:val="single"/>
        </w:rPr>
        <w:lastRenderedPageBreak/>
        <w:t xml:space="preserve">Appendix.  </w:t>
      </w:r>
    </w:p>
    <w:p w14:paraId="184DFD3A" w14:textId="77777777" w:rsidR="00F13B46" w:rsidRPr="00610BCB" w:rsidRDefault="00881740">
      <w:pPr>
        <w:rPr>
          <w:rFonts w:ascii="Arial" w:hAnsi="Arial" w:cs="Arial"/>
          <w:b/>
        </w:rPr>
      </w:pPr>
      <w:r w:rsidRPr="00610BCB">
        <w:rPr>
          <w:rFonts w:ascii="Arial" w:hAnsi="Arial" w:cs="Arial"/>
          <w:b/>
        </w:rPr>
        <w:t>I</w:t>
      </w:r>
      <w:r w:rsidR="00F13B46" w:rsidRPr="00610BCB">
        <w:rPr>
          <w:rFonts w:ascii="Arial" w:hAnsi="Arial" w:cs="Arial"/>
          <w:b/>
        </w:rPr>
        <w:t xml:space="preserve">ndication of symptoms / management, </w:t>
      </w:r>
      <w:r w:rsidR="004310E7" w:rsidRPr="00610BCB">
        <w:rPr>
          <w:rFonts w:ascii="Arial" w:hAnsi="Arial" w:cs="Arial"/>
          <w:b/>
        </w:rPr>
        <w:t>when call back</w:t>
      </w:r>
      <w:r w:rsidR="00F13B46" w:rsidRPr="00610BCB">
        <w:rPr>
          <w:rFonts w:ascii="Arial" w:hAnsi="Arial" w:cs="Arial"/>
          <w:b/>
        </w:rPr>
        <w:t xml:space="preserve"> triage </w:t>
      </w:r>
      <w:r w:rsidR="004310E7" w:rsidRPr="00610BCB">
        <w:rPr>
          <w:rFonts w:ascii="Arial" w:hAnsi="Arial" w:cs="Arial"/>
          <w:b/>
        </w:rPr>
        <w:t>should</w:t>
      </w:r>
      <w:r w:rsidR="00F13B46" w:rsidRPr="00610BCB">
        <w:rPr>
          <w:rFonts w:ascii="Arial" w:hAnsi="Arial" w:cs="Arial"/>
          <w:b/>
        </w:rPr>
        <w:t xml:space="preserve"> be undertaken and which service </w:t>
      </w:r>
      <w:r w:rsidR="004310E7" w:rsidRPr="00610BCB">
        <w:rPr>
          <w:rFonts w:ascii="Arial" w:hAnsi="Arial" w:cs="Arial"/>
          <w:b/>
        </w:rPr>
        <w:t>type should</w:t>
      </w:r>
      <w:r w:rsidR="00F13B46" w:rsidRPr="00610BCB">
        <w:rPr>
          <w:rFonts w:ascii="Arial" w:hAnsi="Arial" w:cs="Arial"/>
          <w:b/>
        </w:rPr>
        <w:t xml:space="preserve"> provide the care</w:t>
      </w:r>
      <w:r w:rsidR="00EB6BDF" w:rsidRPr="00610BCB">
        <w:rPr>
          <w:rFonts w:ascii="Arial" w:hAnsi="Arial" w:cs="Arial"/>
          <w:b/>
        </w:rPr>
        <w:t xml:space="preserve"> as indicated by review of separate </w:t>
      </w:r>
      <w:r w:rsidR="004310E7" w:rsidRPr="00610BCB">
        <w:rPr>
          <w:rFonts w:ascii="Arial" w:hAnsi="Arial" w:cs="Arial"/>
          <w:b/>
        </w:rPr>
        <w:t>provider’s</w:t>
      </w:r>
      <w:r w:rsidR="00EB6BDF" w:rsidRPr="00610BCB">
        <w:rPr>
          <w:rFonts w:ascii="Arial" w:hAnsi="Arial" w:cs="Arial"/>
          <w:b/>
        </w:rPr>
        <w:t xml:space="preserve"> business plans / SOPS </w:t>
      </w:r>
      <w:r w:rsidR="002538C3" w:rsidRPr="00610BCB">
        <w:rPr>
          <w:rFonts w:ascii="Arial" w:hAnsi="Arial" w:cs="Arial"/>
          <w:b/>
        </w:rPr>
        <w:t>produced in specific response to the current COVID 19 pandemic</w:t>
      </w:r>
      <w:r w:rsidR="00F13B46" w:rsidRPr="00610BCB">
        <w:rPr>
          <w:rFonts w:ascii="Arial" w:hAnsi="Arial" w:cs="Arial"/>
          <w:b/>
        </w:rPr>
        <w:t>.</w:t>
      </w:r>
    </w:p>
    <w:p w14:paraId="02F863CE" w14:textId="77777777" w:rsidR="00A3110C" w:rsidRPr="00610BCB" w:rsidRDefault="00F13B46">
      <w:pPr>
        <w:rPr>
          <w:rFonts w:ascii="Arial" w:hAnsi="Arial" w:cs="Arial"/>
          <w:i/>
          <w:u w:val="single"/>
        </w:rPr>
      </w:pPr>
      <w:r w:rsidRPr="00610BCB">
        <w:rPr>
          <w:rFonts w:ascii="Arial" w:hAnsi="Arial" w:cs="Arial"/>
          <w:i/>
          <w:u w:val="single"/>
        </w:rPr>
        <w:t xml:space="preserve">Patient </w:t>
      </w:r>
      <w:r w:rsidR="00B74D77" w:rsidRPr="00610BCB">
        <w:rPr>
          <w:rFonts w:ascii="Arial" w:hAnsi="Arial" w:cs="Arial"/>
          <w:i/>
          <w:u w:val="single"/>
        </w:rPr>
        <w:t>Management:</w:t>
      </w:r>
    </w:p>
    <w:tbl>
      <w:tblPr>
        <w:tblStyle w:val="TableGrid"/>
        <w:tblW w:w="0" w:type="auto"/>
        <w:tblLook w:val="04A0" w:firstRow="1" w:lastRow="0" w:firstColumn="1" w:lastColumn="0" w:noHBand="0" w:noVBand="1"/>
      </w:tblPr>
      <w:tblGrid>
        <w:gridCol w:w="1101"/>
        <w:gridCol w:w="2835"/>
        <w:gridCol w:w="6378"/>
      </w:tblGrid>
      <w:tr w:rsidR="009A6798" w:rsidRPr="00610BCB" w14:paraId="3FCB46E3" w14:textId="77777777" w:rsidTr="00995F37">
        <w:tc>
          <w:tcPr>
            <w:tcW w:w="1101" w:type="dxa"/>
          </w:tcPr>
          <w:p w14:paraId="0E197F20" w14:textId="77777777" w:rsidR="009A6798" w:rsidRPr="00610BCB" w:rsidRDefault="009A6798" w:rsidP="0007466E">
            <w:pPr>
              <w:rPr>
                <w:rFonts w:ascii="Arial" w:hAnsi="Arial" w:cs="Arial"/>
              </w:rPr>
            </w:pPr>
            <w:r w:rsidRPr="00610BCB">
              <w:rPr>
                <w:rFonts w:ascii="Arial" w:hAnsi="Arial" w:cs="Arial"/>
              </w:rPr>
              <w:t>T</w:t>
            </w:r>
          </w:p>
        </w:tc>
        <w:tc>
          <w:tcPr>
            <w:tcW w:w="2835" w:type="dxa"/>
          </w:tcPr>
          <w:p w14:paraId="032EA554" w14:textId="77777777" w:rsidR="009A6798" w:rsidRPr="00610BCB" w:rsidRDefault="009A6798" w:rsidP="0007466E">
            <w:pPr>
              <w:rPr>
                <w:rFonts w:ascii="Arial" w:hAnsi="Arial" w:cs="Arial"/>
              </w:rPr>
            </w:pPr>
            <w:r w:rsidRPr="00610BCB">
              <w:rPr>
                <w:rFonts w:ascii="Arial" w:hAnsi="Arial" w:cs="Arial"/>
              </w:rPr>
              <w:t>Triage</w:t>
            </w:r>
          </w:p>
        </w:tc>
        <w:tc>
          <w:tcPr>
            <w:tcW w:w="6378" w:type="dxa"/>
          </w:tcPr>
          <w:p w14:paraId="2F89428F" w14:textId="77777777" w:rsidR="009A6798" w:rsidRPr="00610BCB" w:rsidRDefault="009A6798" w:rsidP="0007466E">
            <w:pPr>
              <w:pStyle w:val="ListParagraph"/>
              <w:numPr>
                <w:ilvl w:val="0"/>
                <w:numId w:val="1"/>
              </w:numPr>
              <w:ind w:left="176" w:hanging="218"/>
              <w:rPr>
                <w:rFonts w:ascii="Arial" w:hAnsi="Arial" w:cs="Arial"/>
              </w:rPr>
            </w:pPr>
            <w:r w:rsidRPr="00610BCB">
              <w:rPr>
                <w:rFonts w:ascii="Arial" w:hAnsi="Arial" w:cs="Arial"/>
              </w:rPr>
              <w:t xml:space="preserve">Online - </w:t>
            </w:r>
            <w:r w:rsidRPr="00610BCB">
              <w:rPr>
                <w:rFonts w:ascii="Arial" w:hAnsi="Arial" w:cs="Arial"/>
                <w:i/>
              </w:rPr>
              <w:t>no human contact</w:t>
            </w:r>
            <w:r w:rsidRPr="00610BCB">
              <w:rPr>
                <w:rFonts w:ascii="Arial" w:hAnsi="Arial" w:cs="Arial"/>
              </w:rPr>
              <w:t xml:space="preserve"> </w:t>
            </w:r>
          </w:p>
        </w:tc>
      </w:tr>
      <w:tr w:rsidR="009A6798" w:rsidRPr="00610BCB" w14:paraId="603040EE" w14:textId="77777777" w:rsidTr="00995F37">
        <w:tc>
          <w:tcPr>
            <w:tcW w:w="1101" w:type="dxa"/>
          </w:tcPr>
          <w:p w14:paraId="746B4243" w14:textId="77777777" w:rsidR="009A6798" w:rsidRPr="00610BCB" w:rsidRDefault="009A6798" w:rsidP="0007466E">
            <w:pPr>
              <w:rPr>
                <w:rFonts w:ascii="Arial" w:hAnsi="Arial" w:cs="Arial"/>
              </w:rPr>
            </w:pPr>
            <w:r w:rsidRPr="00610BCB">
              <w:rPr>
                <w:rFonts w:ascii="Arial" w:hAnsi="Arial" w:cs="Arial"/>
              </w:rPr>
              <w:t>CB</w:t>
            </w:r>
          </w:p>
        </w:tc>
        <w:tc>
          <w:tcPr>
            <w:tcW w:w="2835" w:type="dxa"/>
          </w:tcPr>
          <w:p w14:paraId="51D9EF56" w14:textId="77777777" w:rsidR="009A6798" w:rsidRPr="00610BCB" w:rsidRDefault="009A6798" w:rsidP="0007466E">
            <w:pPr>
              <w:rPr>
                <w:rFonts w:ascii="Arial" w:hAnsi="Arial" w:cs="Arial"/>
              </w:rPr>
            </w:pPr>
            <w:r w:rsidRPr="00610BCB">
              <w:rPr>
                <w:rFonts w:ascii="Arial" w:hAnsi="Arial" w:cs="Arial"/>
              </w:rPr>
              <w:t>Call Back</w:t>
            </w:r>
          </w:p>
        </w:tc>
        <w:tc>
          <w:tcPr>
            <w:tcW w:w="6378" w:type="dxa"/>
          </w:tcPr>
          <w:p w14:paraId="30BF9EC5" w14:textId="77777777" w:rsidR="009A6798" w:rsidRPr="00610BCB" w:rsidRDefault="009A6798" w:rsidP="0007466E">
            <w:pPr>
              <w:pStyle w:val="ListParagraph"/>
              <w:numPr>
                <w:ilvl w:val="0"/>
                <w:numId w:val="1"/>
              </w:numPr>
              <w:ind w:left="176" w:hanging="218"/>
              <w:rPr>
                <w:rFonts w:ascii="Arial" w:hAnsi="Arial" w:cs="Arial"/>
              </w:rPr>
            </w:pPr>
            <w:r w:rsidRPr="00610BCB">
              <w:rPr>
                <w:rFonts w:ascii="Arial" w:hAnsi="Arial" w:cs="Arial"/>
              </w:rPr>
              <w:t>Telephone– full consultation undertaken on phone thus reducing F2F time if needs to attend a service</w:t>
            </w:r>
          </w:p>
          <w:p w14:paraId="423AADF4" w14:textId="77777777" w:rsidR="009A6798" w:rsidRPr="00610BCB" w:rsidRDefault="009A6798" w:rsidP="0007466E">
            <w:pPr>
              <w:pStyle w:val="ListParagraph"/>
              <w:numPr>
                <w:ilvl w:val="0"/>
                <w:numId w:val="1"/>
              </w:numPr>
              <w:ind w:left="176" w:hanging="218"/>
              <w:rPr>
                <w:rFonts w:ascii="Arial" w:hAnsi="Arial" w:cs="Arial"/>
              </w:rPr>
            </w:pPr>
            <w:r w:rsidRPr="00610BCB">
              <w:rPr>
                <w:rFonts w:ascii="Arial" w:hAnsi="Arial" w:cs="Arial"/>
              </w:rPr>
              <w:t>Health Advisor or Clinician (Dr/Nurse) as indicated by scenario or staff availability</w:t>
            </w:r>
          </w:p>
        </w:tc>
      </w:tr>
      <w:tr w:rsidR="009A6798" w:rsidRPr="00610BCB" w14:paraId="66654891" w14:textId="77777777" w:rsidTr="00995F37">
        <w:tc>
          <w:tcPr>
            <w:tcW w:w="1101" w:type="dxa"/>
          </w:tcPr>
          <w:p w14:paraId="3637DBC1" w14:textId="77777777" w:rsidR="009A6798" w:rsidRPr="00610BCB" w:rsidRDefault="009A6798" w:rsidP="0007466E">
            <w:pPr>
              <w:rPr>
                <w:rFonts w:ascii="Arial" w:hAnsi="Arial" w:cs="Arial"/>
              </w:rPr>
            </w:pPr>
            <w:r w:rsidRPr="00610BCB">
              <w:rPr>
                <w:rFonts w:ascii="Arial" w:hAnsi="Arial" w:cs="Arial"/>
              </w:rPr>
              <w:t>NCT</w:t>
            </w:r>
          </w:p>
        </w:tc>
        <w:tc>
          <w:tcPr>
            <w:tcW w:w="2835" w:type="dxa"/>
          </w:tcPr>
          <w:p w14:paraId="17F6472B" w14:textId="77777777" w:rsidR="009A6798" w:rsidRPr="00610BCB" w:rsidRDefault="009A6798" w:rsidP="0007466E">
            <w:pPr>
              <w:rPr>
                <w:rFonts w:ascii="Arial" w:hAnsi="Arial" w:cs="Arial"/>
              </w:rPr>
            </w:pPr>
            <w:r w:rsidRPr="00610BCB">
              <w:rPr>
                <w:rFonts w:ascii="Arial" w:hAnsi="Arial" w:cs="Arial"/>
              </w:rPr>
              <w:t>No Contact Tests</w:t>
            </w:r>
          </w:p>
        </w:tc>
        <w:tc>
          <w:tcPr>
            <w:tcW w:w="6378" w:type="dxa"/>
          </w:tcPr>
          <w:p w14:paraId="5E14FE1B" w14:textId="77777777" w:rsidR="009A6798" w:rsidRPr="00610BCB" w:rsidRDefault="009A6798" w:rsidP="0007466E">
            <w:pPr>
              <w:pStyle w:val="ListParagraph"/>
              <w:numPr>
                <w:ilvl w:val="0"/>
                <w:numId w:val="1"/>
              </w:numPr>
              <w:ind w:left="176" w:hanging="218"/>
              <w:rPr>
                <w:rFonts w:ascii="Arial" w:hAnsi="Arial" w:cs="Arial"/>
              </w:rPr>
            </w:pPr>
            <w:r w:rsidRPr="00610BCB">
              <w:rPr>
                <w:rFonts w:ascii="Arial" w:hAnsi="Arial" w:cs="Arial"/>
              </w:rPr>
              <w:t>Online / postal provider test</w:t>
            </w:r>
            <w:r w:rsidR="004310E7" w:rsidRPr="00610BCB">
              <w:rPr>
                <w:rFonts w:ascii="Arial" w:hAnsi="Arial" w:cs="Arial"/>
              </w:rPr>
              <w:t xml:space="preserve"> - </w:t>
            </w:r>
            <w:r w:rsidR="004310E7" w:rsidRPr="00610BCB">
              <w:rPr>
                <w:rFonts w:ascii="Arial" w:hAnsi="Arial" w:cs="Arial"/>
                <w:i/>
              </w:rPr>
              <w:t>no human contact</w:t>
            </w:r>
          </w:p>
        </w:tc>
      </w:tr>
      <w:tr w:rsidR="009A6798" w:rsidRPr="00610BCB" w14:paraId="43C177A8" w14:textId="77777777" w:rsidTr="00995F37">
        <w:tc>
          <w:tcPr>
            <w:tcW w:w="1101" w:type="dxa"/>
          </w:tcPr>
          <w:p w14:paraId="569DDF0E" w14:textId="77777777" w:rsidR="009A6798" w:rsidRPr="00610BCB" w:rsidRDefault="009A6798" w:rsidP="0007466E">
            <w:pPr>
              <w:rPr>
                <w:rFonts w:ascii="Arial" w:hAnsi="Arial" w:cs="Arial"/>
              </w:rPr>
            </w:pPr>
            <w:proofErr w:type="spellStart"/>
            <w:r w:rsidRPr="00610BCB">
              <w:rPr>
                <w:rFonts w:ascii="Arial" w:hAnsi="Arial" w:cs="Arial"/>
              </w:rPr>
              <w:t>NCTreat</w:t>
            </w:r>
            <w:proofErr w:type="spellEnd"/>
          </w:p>
        </w:tc>
        <w:tc>
          <w:tcPr>
            <w:tcW w:w="2835" w:type="dxa"/>
          </w:tcPr>
          <w:p w14:paraId="01830A03" w14:textId="77777777" w:rsidR="009A6798" w:rsidRPr="00610BCB" w:rsidRDefault="009A6798" w:rsidP="0007466E">
            <w:pPr>
              <w:rPr>
                <w:rFonts w:ascii="Arial" w:hAnsi="Arial" w:cs="Arial"/>
              </w:rPr>
            </w:pPr>
            <w:r w:rsidRPr="00610BCB">
              <w:rPr>
                <w:rFonts w:ascii="Arial" w:hAnsi="Arial" w:cs="Arial"/>
              </w:rPr>
              <w:t>No Contact Treatment</w:t>
            </w:r>
          </w:p>
        </w:tc>
        <w:tc>
          <w:tcPr>
            <w:tcW w:w="6378" w:type="dxa"/>
          </w:tcPr>
          <w:p w14:paraId="1B23B41D" w14:textId="77777777" w:rsidR="009A6798" w:rsidRPr="00610BCB" w:rsidRDefault="009A6798" w:rsidP="0007466E">
            <w:pPr>
              <w:pStyle w:val="ListParagraph"/>
              <w:numPr>
                <w:ilvl w:val="0"/>
                <w:numId w:val="1"/>
              </w:numPr>
              <w:ind w:left="176" w:hanging="218"/>
              <w:rPr>
                <w:rFonts w:ascii="Arial" w:hAnsi="Arial" w:cs="Arial"/>
              </w:rPr>
            </w:pPr>
            <w:r w:rsidRPr="00610BCB">
              <w:rPr>
                <w:rFonts w:ascii="Arial" w:hAnsi="Arial" w:cs="Arial"/>
              </w:rPr>
              <w:t>Online / postal / ‘</w:t>
            </w:r>
            <w:proofErr w:type="spellStart"/>
            <w:r w:rsidRPr="00610BCB">
              <w:rPr>
                <w:rFonts w:ascii="Arial" w:hAnsi="Arial" w:cs="Arial"/>
              </w:rPr>
              <w:t>click&amp;collect</w:t>
            </w:r>
            <w:proofErr w:type="spellEnd"/>
            <w:r w:rsidRPr="00610BCB">
              <w:rPr>
                <w:rFonts w:ascii="Arial" w:hAnsi="Arial" w:cs="Arial"/>
              </w:rPr>
              <w:t xml:space="preserve">’ – </w:t>
            </w:r>
            <w:r w:rsidRPr="00610BCB">
              <w:rPr>
                <w:rFonts w:ascii="Arial" w:hAnsi="Arial" w:cs="Arial"/>
                <w:i/>
              </w:rPr>
              <w:t>no human contact</w:t>
            </w:r>
          </w:p>
        </w:tc>
      </w:tr>
      <w:tr w:rsidR="009A6798" w:rsidRPr="00610BCB" w14:paraId="366C67C8" w14:textId="77777777" w:rsidTr="00995F37">
        <w:tc>
          <w:tcPr>
            <w:tcW w:w="1101" w:type="dxa"/>
          </w:tcPr>
          <w:p w14:paraId="70183312" w14:textId="77777777" w:rsidR="009A6798" w:rsidRPr="00610BCB" w:rsidRDefault="009A6798" w:rsidP="0007466E">
            <w:pPr>
              <w:rPr>
                <w:rFonts w:ascii="Arial" w:hAnsi="Arial" w:cs="Arial"/>
              </w:rPr>
            </w:pPr>
            <w:r w:rsidRPr="00610BCB">
              <w:rPr>
                <w:rFonts w:ascii="Arial" w:hAnsi="Arial" w:cs="Arial"/>
              </w:rPr>
              <w:t>MCT</w:t>
            </w:r>
          </w:p>
        </w:tc>
        <w:tc>
          <w:tcPr>
            <w:tcW w:w="2835" w:type="dxa"/>
          </w:tcPr>
          <w:p w14:paraId="6B6C2330" w14:textId="77777777" w:rsidR="009A6798" w:rsidRPr="00610BCB" w:rsidRDefault="009A6798" w:rsidP="0007466E">
            <w:pPr>
              <w:rPr>
                <w:rFonts w:ascii="Arial" w:hAnsi="Arial" w:cs="Arial"/>
              </w:rPr>
            </w:pPr>
            <w:r w:rsidRPr="00610BCB">
              <w:rPr>
                <w:rFonts w:ascii="Arial" w:hAnsi="Arial" w:cs="Arial"/>
              </w:rPr>
              <w:t>Minimal Contact Tests</w:t>
            </w:r>
          </w:p>
        </w:tc>
        <w:tc>
          <w:tcPr>
            <w:tcW w:w="6378" w:type="dxa"/>
          </w:tcPr>
          <w:p w14:paraId="2E8EC6C6" w14:textId="77777777" w:rsidR="009A6798" w:rsidRPr="00610BCB" w:rsidRDefault="009A6798" w:rsidP="0007466E">
            <w:pPr>
              <w:pStyle w:val="ListParagraph"/>
              <w:numPr>
                <w:ilvl w:val="0"/>
                <w:numId w:val="1"/>
              </w:numPr>
              <w:ind w:left="176" w:hanging="218"/>
              <w:rPr>
                <w:rFonts w:ascii="Arial" w:hAnsi="Arial" w:cs="Arial"/>
              </w:rPr>
            </w:pPr>
            <w:r w:rsidRPr="00610BCB">
              <w:rPr>
                <w:rFonts w:ascii="Arial" w:hAnsi="Arial" w:cs="Arial"/>
              </w:rPr>
              <w:t>Needs to attend service, full history taken prior to attendance, examination +/- tests as indicated</w:t>
            </w:r>
          </w:p>
        </w:tc>
      </w:tr>
      <w:tr w:rsidR="009A6798" w:rsidRPr="00610BCB" w14:paraId="600F5A6F" w14:textId="77777777" w:rsidTr="00995F37">
        <w:tc>
          <w:tcPr>
            <w:tcW w:w="1101" w:type="dxa"/>
          </w:tcPr>
          <w:p w14:paraId="77D632ED" w14:textId="77777777" w:rsidR="009A6798" w:rsidRPr="00610BCB" w:rsidRDefault="009A6798" w:rsidP="0007466E">
            <w:pPr>
              <w:rPr>
                <w:rFonts w:ascii="Arial" w:hAnsi="Arial" w:cs="Arial"/>
              </w:rPr>
            </w:pPr>
            <w:proofErr w:type="spellStart"/>
            <w:r w:rsidRPr="00610BCB">
              <w:rPr>
                <w:rFonts w:ascii="Arial" w:hAnsi="Arial" w:cs="Arial"/>
              </w:rPr>
              <w:t>MCTreat</w:t>
            </w:r>
            <w:proofErr w:type="spellEnd"/>
          </w:p>
        </w:tc>
        <w:tc>
          <w:tcPr>
            <w:tcW w:w="2835" w:type="dxa"/>
          </w:tcPr>
          <w:p w14:paraId="6F6CB50A" w14:textId="77777777" w:rsidR="009A6798" w:rsidRPr="00610BCB" w:rsidRDefault="009A6798" w:rsidP="0007466E">
            <w:pPr>
              <w:rPr>
                <w:rFonts w:ascii="Arial" w:hAnsi="Arial" w:cs="Arial"/>
              </w:rPr>
            </w:pPr>
            <w:r w:rsidRPr="00610BCB">
              <w:rPr>
                <w:rFonts w:ascii="Arial" w:hAnsi="Arial" w:cs="Arial"/>
              </w:rPr>
              <w:t>Minimal Contact Treatment</w:t>
            </w:r>
          </w:p>
        </w:tc>
        <w:tc>
          <w:tcPr>
            <w:tcW w:w="6378" w:type="dxa"/>
          </w:tcPr>
          <w:p w14:paraId="386A4615" w14:textId="77777777" w:rsidR="009A6798" w:rsidRPr="00610BCB" w:rsidRDefault="009A6798" w:rsidP="0007466E">
            <w:pPr>
              <w:pStyle w:val="ListParagraph"/>
              <w:numPr>
                <w:ilvl w:val="0"/>
                <w:numId w:val="1"/>
              </w:numPr>
              <w:ind w:left="176" w:hanging="218"/>
              <w:rPr>
                <w:rFonts w:ascii="Arial" w:hAnsi="Arial" w:cs="Arial"/>
              </w:rPr>
            </w:pPr>
            <w:r w:rsidRPr="00610BCB">
              <w:rPr>
                <w:rFonts w:ascii="Arial" w:hAnsi="Arial" w:cs="Arial"/>
              </w:rPr>
              <w:t>Needs to attend service, full history taken prior to attendance</w:t>
            </w:r>
          </w:p>
        </w:tc>
      </w:tr>
      <w:tr w:rsidR="009A6798" w:rsidRPr="00610BCB" w14:paraId="596245F1" w14:textId="77777777" w:rsidTr="00995F37">
        <w:tc>
          <w:tcPr>
            <w:tcW w:w="1101" w:type="dxa"/>
          </w:tcPr>
          <w:p w14:paraId="480D471D" w14:textId="77777777" w:rsidR="009A6798" w:rsidRPr="00610BCB" w:rsidRDefault="009A6798" w:rsidP="0007466E">
            <w:pPr>
              <w:rPr>
                <w:rFonts w:ascii="Arial" w:hAnsi="Arial" w:cs="Arial"/>
              </w:rPr>
            </w:pPr>
            <w:r w:rsidRPr="00610BCB">
              <w:rPr>
                <w:rFonts w:ascii="Arial" w:hAnsi="Arial" w:cs="Arial"/>
              </w:rPr>
              <w:t>RI</w:t>
            </w:r>
          </w:p>
        </w:tc>
        <w:tc>
          <w:tcPr>
            <w:tcW w:w="2835" w:type="dxa"/>
          </w:tcPr>
          <w:p w14:paraId="406E07DD" w14:textId="77777777" w:rsidR="009A6798" w:rsidRPr="00610BCB" w:rsidRDefault="009A6798" w:rsidP="0007466E">
            <w:pPr>
              <w:rPr>
                <w:rFonts w:ascii="Arial" w:hAnsi="Arial" w:cs="Arial"/>
              </w:rPr>
            </w:pPr>
            <w:r w:rsidRPr="00610BCB">
              <w:rPr>
                <w:rFonts w:ascii="Arial" w:hAnsi="Arial" w:cs="Arial"/>
              </w:rPr>
              <w:t>Remote Imaging</w:t>
            </w:r>
          </w:p>
        </w:tc>
        <w:tc>
          <w:tcPr>
            <w:tcW w:w="6378" w:type="dxa"/>
          </w:tcPr>
          <w:p w14:paraId="58308B71" w14:textId="77777777" w:rsidR="009A6798" w:rsidRPr="00610BCB" w:rsidRDefault="009A6798" w:rsidP="0007466E">
            <w:pPr>
              <w:pStyle w:val="ListParagraph"/>
              <w:numPr>
                <w:ilvl w:val="0"/>
                <w:numId w:val="1"/>
              </w:numPr>
              <w:ind w:left="176" w:hanging="218"/>
              <w:rPr>
                <w:rFonts w:ascii="Arial" w:hAnsi="Arial" w:cs="Arial"/>
              </w:rPr>
            </w:pPr>
            <w:r w:rsidRPr="00610BCB">
              <w:rPr>
                <w:rFonts w:ascii="Arial" w:hAnsi="Arial" w:cs="Arial"/>
              </w:rPr>
              <w:t>Pt sends image via secure service</w:t>
            </w:r>
          </w:p>
        </w:tc>
      </w:tr>
      <w:tr w:rsidR="009A6798" w:rsidRPr="00610BCB" w14:paraId="46A7DC65" w14:textId="77777777" w:rsidTr="00995F37">
        <w:tc>
          <w:tcPr>
            <w:tcW w:w="1101" w:type="dxa"/>
          </w:tcPr>
          <w:p w14:paraId="2A220ADD" w14:textId="77777777" w:rsidR="009A6798" w:rsidRPr="00610BCB" w:rsidRDefault="009A6798" w:rsidP="0007466E">
            <w:pPr>
              <w:rPr>
                <w:rFonts w:ascii="Arial" w:hAnsi="Arial" w:cs="Arial"/>
              </w:rPr>
            </w:pPr>
            <w:r w:rsidRPr="00610BCB">
              <w:rPr>
                <w:rFonts w:ascii="Arial" w:hAnsi="Arial" w:cs="Arial"/>
              </w:rPr>
              <w:t>ADL</w:t>
            </w:r>
          </w:p>
        </w:tc>
        <w:tc>
          <w:tcPr>
            <w:tcW w:w="2835" w:type="dxa"/>
          </w:tcPr>
          <w:p w14:paraId="770791BB" w14:textId="77777777" w:rsidR="009A6798" w:rsidRPr="00610BCB" w:rsidRDefault="009A6798" w:rsidP="0007466E">
            <w:pPr>
              <w:rPr>
                <w:rFonts w:ascii="Arial" w:hAnsi="Arial" w:cs="Arial"/>
              </w:rPr>
            </w:pPr>
            <w:r w:rsidRPr="00610BCB">
              <w:rPr>
                <w:rFonts w:ascii="Arial" w:hAnsi="Arial" w:cs="Arial"/>
              </w:rPr>
              <w:t>Activities of Daily Living</w:t>
            </w:r>
          </w:p>
        </w:tc>
        <w:tc>
          <w:tcPr>
            <w:tcW w:w="6378" w:type="dxa"/>
          </w:tcPr>
          <w:p w14:paraId="786E9DC7" w14:textId="77777777" w:rsidR="009A6798" w:rsidRPr="00610BCB" w:rsidRDefault="00995F37" w:rsidP="00995F37">
            <w:pPr>
              <w:pStyle w:val="ListParagraph"/>
              <w:numPr>
                <w:ilvl w:val="0"/>
                <w:numId w:val="1"/>
              </w:numPr>
              <w:ind w:left="176" w:hanging="218"/>
              <w:rPr>
                <w:rFonts w:ascii="Arial" w:hAnsi="Arial" w:cs="Arial"/>
              </w:rPr>
            </w:pPr>
            <w:r w:rsidRPr="00610BCB">
              <w:rPr>
                <w:rFonts w:ascii="Arial" w:hAnsi="Arial" w:cs="Arial"/>
              </w:rPr>
              <w:t>If</w:t>
            </w:r>
            <w:r w:rsidR="009A6798" w:rsidRPr="00610BCB">
              <w:rPr>
                <w:rFonts w:ascii="Arial" w:hAnsi="Arial" w:cs="Arial"/>
              </w:rPr>
              <w:t xml:space="preserve"> issues / symptoms </w:t>
            </w:r>
            <w:r w:rsidRPr="00610BCB">
              <w:rPr>
                <w:rFonts w:ascii="Arial" w:hAnsi="Arial" w:cs="Arial"/>
              </w:rPr>
              <w:t xml:space="preserve">not managed </w:t>
            </w:r>
            <w:r w:rsidR="009A6798" w:rsidRPr="00610BCB">
              <w:rPr>
                <w:rFonts w:ascii="Arial" w:hAnsi="Arial" w:cs="Arial"/>
              </w:rPr>
              <w:t xml:space="preserve">will significantly negatively impact </w:t>
            </w:r>
            <w:proofErr w:type="spellStart"/>
            <w:r w:rsidR="009A6798" w:rsidRPr="00610BCB">
              <w:rPr>
                <w:rFonts w:ascii="Arial" w:hAnsi="Arial" w:cs="Arial"/>
              </w:rPr>
              <w:t>pt</w:t>
            </w:r>
            <w:proofErr w:type="spellEnd"/>
          </w:p>
        </w:tc>
      </w:tr>
      <w:tr w:rsidR="009A6798" w:rsidRPr="00610BCB" w14:paraId="42E50303" w14:textId="77777777" w:rsidTr="00995F37">
        <w:tc>
          <w:tcPr>
            <w:tcW w:w="1101" w:type="dxa"/>
          </w:tcPr>
          <w:p w14:paraId="30BEE755" w14:textId="77777777" w:rsidR="009A6798" w:rsidRPr="00610BCB" w:rsidRDefault="009A6798" w:rsidP="0007466E">
            <w:pPr>
              <w:rPr>
                <w:rFonts w:ascii="Arial" w:hAnsi="Arial" w:cs="Arial"/>
              </w:rPr>
            </w:pPr>
            <w:r w:rsidRPr="00610BCB">
              <w:rPr>
                <w:rFonts w:ascii="Arial" w:hAnsi="Arial" w:cs="Arial"/>
              </w:rPr>
              <w:t>Ref</w:t>
            </w:r>
          </w:p>
        </w:tc>
        <w:tc>
          <w:tcPr>
            <w:tcW w:w="2835" w:type="dxa"/>
          </w:tcPr>
          <w:p w14:paraId="26BD7D26" w14:textId="77777777" w:rsidR="009A6798" w:rsidRPr="00610BCB" w:rsidRDefault="009A6798" w:rsidP="0007466E">
            <w:pPr>
              <w:rPr>
                <w:rFonts w:ascii="Arial" w:hAnsi="Arial" w:cs="Arial"/>
              </w:rPr>
            </w:pPr>
            <w:r w:rsidRPr="00610BCB">
              <w:rPr>
                <w:rFonts w:ascii="Arial" w:hAnsi="Arial" w:cs="Arial"/>
              </w:rPr>
              <w:t>Referral</w:t>
            </w:r>
          </w:p>
        </w:tc>
        <w:tc>
          <w:tcPr>
            <w:tcW w:w="6378" w:type="dxa"/>
          </w:tcPr>
          <w:p w14:paraId="4E76E967" w14:textId="77777777" w:rsidR="009A6798" w:rsidRPr="00610BCB" w:rsidRDefault="009A6798" w:rsidP="0007466E">
            <w:pPr>
              <w:pStyle w:val="ListParagraph"/>
              <w:numPr>
                <w:ilvl w:val="0"/>
                <w:numId w:val="1"/>
              </w:numPr>
              <w:ind w:left="176" w:hanging="218"/>
              <w:rPr>
                <w:rFonts w:ascii="Arial" w:hAnsi="Arial" w:cs="Arial"/>
              </w:rPr>
            </w:pPr>
            <w:r w:rsidRPr="00610BCB">
              <w:rPr>
                <w:rFonts w:ascii="Arial" w:hAnsi="Arial" w:cs="Arial"/>
              </w:rPr>
              <w:t>Referral / Sign Post to appropriate non GU services (that remain available)</w:t>
            </w:r>
          </w:p>
        </w:tc>
      </w:tr>
      <w:tr w:rsidR="009A6798" w:rsidRPr="00610BCB" w14:paraId="1E6069CB" w14:textId="77777777" w:rsidTr="00995F37">
        <w:tc>
          <w:tcPr>
            <w:tcW w:w="1101" w:type="dxa"/>
          </w:tcPr>
          <w:p w14:paraId="66B167D3" w14:textId="77777777" w:rsidR="009A6798" w:rsidRPr="00610BCB" w:rsidRDefault="009A6798" w:rsidP="0007466E">
            <w:pPr>
              <w:rPr>
                <w:rFonts w:ascii="Arial" w:hAnsi="Arial" w:cs="Arial"/>
              </w:rPr>
            </w:pPr>
            <w:r w:rsidRPr="00610BCB">
              <w:rPr>
                <w:rFonts w:ascii="Arial" w:hAnsi="Arial" w:cs="Arial"/>
              </w:rPr>
              <w:t>IP</w:t>
            </w:r>
          </w:p>
        </w:tc>
        <w:tc>
          <w:tcPr>
            <w:tcW w:w="2835" w:type="dxa"/>
          </w:tcPr>
          <w:p w14:paraId="3EE8EC69" w14:textId="77777777" w:rsidR="009A6798" w:rsidRPr="00610BCB" w:rsidRDefault="009A6798" w:rsidP="0007466E">
            <w:pPr>
              <w:rPr>
                <w:rFonts w:ascii="Arial" w:hAnsi="Arial" w:cs="Arial"/>
              </w:rPr>
            </w:pPr>
            <w:r w:rsidRPr="00610BCB">
              <w:rPr>
                <w:rFonts w:ascii="Arial" w:hAnsi="Arial" w:cs="Arial"/>
              </w:rPr>
              <w:t>Information Provision</w:t>
            </w:r>
          </w:p>
        </w:tc>
        <w:tc>
          <w:tcPr>
            <w:tcW w:w="6378" w:type="dxa"/>
          </w:tcPr>
          <w:p w14:paraId="08C23B0F" w14:textId="77777777" w:rsidR="009A6798" w:rsidRPr="00610BCB" w:rsidRDefault="009A6798" w:rsidP="0007466E">
            <w:pPr>
              <w:pStyle w:val="ListParagraph"/>
              <w:numPr>
                <w:ilvl w:val="0"/>
                <w:numId w:val="1"/>
              </w:numPr>
              <w:ind w:left="176" w:hanging="218"/>
              <w:rPr>
                <w:rFonts w:ascii="Arial" w:hAnsi="Arial" w:cs="Arial"/>
              </w:rPr>
            </w:pPr>
            <w:r w:rsidRPr="00610BCB">
              <w:rPr>
                <w:rFonts w:ascii="Arial" w:hAnsi="Arial" w:cs="Arial"/>
              </w:rPr>
              <w:t>About infection / risks / contraception – during consult or online</w:t>
            </w:r>
          </w:p>
        </w:tc>
      </w:tr>
      <w:tr w:rsidR="0007466E" w:rsidRPr="00610BCB" w14:paraId="5888B1AC" w14:textId="77777777" w:rsidTr="00995F37">
        <w:tc>
          <w:tcPr>
            <w:tcW w:w="1101" w:type="dxa"/>
          </w:tcPr>
          <w:p w14:paraId="73C76530" w14:textId="77777777" w:rsidR="0007466E" w:rsidRPr="00610BCB" w:rsidRDefault="0007466E" w:rsidP="0007466E">
            <w:pPr>
              <w:rPr>
                <w:rFonts w:ascii="Arial" w:hAnsi="Arial" w:cs="Arial"/>
              </w:rPr>
            </w:pPr>
            <w:r w:rsidRPr="00610BCB">
              <w:rPr>
                <w:rFonts w:ascii="Arial" w:hAnsi="Arial" w:cs="Arial"/>
              </w:rPr>
              <w:t>C&amp;C</w:t>
            </w:r>
          </w:p>
        </w:tc>
        <w:tc>
          <w:tcPr>
            <w:tcW w:w="2835" w:type="dxa"/>
          </w:tcPr>
          <w:p w14:paraId="4381D77A" w14:textId="77777777" w:rsidR="0007466E" w:rsidRPr="00610BCB" w:rsidRDefault="0007466E" w:rsidP="0007466E">
            <w:pPr>
              <w:rPr>
                <w:rFonts w:ascii="Arial" w:hAnsi="Arial" w:cs="Arial"/>
              </w:rPr>
            </w:pPr>
            <w:r w:rsidRPr="00610BCB">
              <w:rPr>
                <w:rFonts w:ascii="Arial" w:hAnsi="Arial" w:cs="Arial"/>
              </w:rPr>
              <w:t>Click &amp; Collect</w:t>
            </w:r>
          </w:p>
        </w:tc>
        <w:tc>
          <w:tcPr>
            <w:tcW w:w="6378" w:type="dxa"/>
          </w:tcPr>
          <w:p w14:paraId="673432AB" w14:textId="77777777" w:rsidR="0007466E" w:rsidRPr="00610BCB" w:rsidRDefault="0007466E" w:rsidP="0007466E">
            <w:pPr>
              <w:pStyle w:val="ListParagraph"/>
              <w:numPr>
                <w:ilvl w:val="0"/>
                <w:numId w:val="1"/>
              </w:numPr>
              <w:ind w:left="176" w:hanging="218"/>
              <w:rPr>
                <w:rFonts w:ascii="Arial" w:hAnsi="Arial" w:cs="Arial"/>
              </w:rPr>
            </w:pPr>
            <w:r w:rsidRPr="00610BCB">
              <w:rPr>
                <w:rFonts w:ascii="Arial" w:hAnsi="Arial" w:cs="Arial"/>
              </w:rPr>
              <w:t xml:space="preserve">Provision of medication at a service / pharmacy – </w:t>
            </w:r>
            <w:proofErr w:type="spellStart"/>
            <w:r w:rsidRPr="00610BCB">
              <w:rPr>
                <w:rFonts w:ascii="Arial" w:hAnsi="Arial" w:cs="Arial"/>
              </w:rPr>
              <w:t>pt</w:t>
            </w:r>
            <w:proofErr w:type="spellEnd"/>
            <w:r w:rsidRPr="00610BCB">
              <w:rPr>
                <w:rFonts w:ascii="Arial" w:hAnsi="Arial" w:cs="Arial"/>
              </w:rPr>
              <w:t xml:space="preserve"> needs to attend but doesn’t need consultation</w:t>
            </w:r>
          </w:p>
        </w:tc>
      </w:tr>
    </w:tbl>
    <w:p w14:paraId="0F14EE60" w14:textId="77777777" w:rsidR="009A6798" w:rsidRPr="00610BCB" w:rsidRDefault="009A6798">
      <w:pPr>
        <w:rPr>
          <w:rFonts w:ascii="Arial" w:hAnsi="Arial" w:cs="Arial"/>
        </w:rPr>
      </w:pPr>
    </w:p>
    <w:p w14:paraId="31099904" w14:textId="77777777" w:rsidR="00745EF3" w:rsidRPr="00610BCB" w:rsidRDefault="00745EF3">
      <w:pPr>
        <w:rPr>
          <w:rFonts w:ascii="Arial" w:hAnsi="Arial" w:cs="Arial"/>
        </w:rPr>
      </w:pPr>
      <w:r w:rsidRPr="00610BCB">
        <w:rPr>
          <w:rFonts w:ascii="Arial" w:hAnsi="Arial" w:cs="Arial"/>
          <w:i/>
          <w:u w:val="single"/>
        </w:rPr>
        <w:t>Highest p</w:t>
      </w:r>
      <w:r w:rsidR="004D7B59" w:rsidRPr="00610BCB">
        <w:rPr>
          <w:rFonts w:ascii="Arial" w:hAnsi="Arial" w:cs="Arial"/>
          <w:i/>
          <w:u w:val="single"/>
        </w:rPr>
        <w:t>rovider</w:t>
      </w:r>
      <w:r w:rsidRPr="00610BCB">
        <w:rPr>
          <w:rFonts w:ascii="Arial" w:hAnsi="Arial" w:cs="Arial"/>
          <w:i/>
          <w:u w:val="single"/>
        </w:rPr>
        <w:t xml:space="preserve"> </w:t>
      </w:r>
      <w:r w:rsidR="002538C3" w:rsidRPr="00610BCB">
        <w:rPr>
          <w:rFonts w:ascii="Arial" w:hAnsi="Arial" w:cs="Arial"/>
          <w:i/>
          <w:u w:val="single"/>
        </w:rPr>
        <w:t xml:space="preserve">interaction </w:t>
      </w:r>
      <w:r w:rsidRPr="00610BCB">
        <w:rPr>
          <w:rFonts w:ascii="Arial" w:hAnsi="Arial" w:cs="Arial"/>
          <w:i/>
          <w:u w:val="single"/>
        </w:rPr>
        <w:t>required</w:t>
      </w:r>
      <w:r w:rsidR="00B74D77" w:rsidRPr="00610BCB">
        <w:rPr>
          <w:rFonts w:ascii="Arial" w:hAnsi="Arial" w:cs="Arial"/>
          <w:i/>
          <w:u w:val="single"/>
        </w:rPr>
        <w:t>:</w:t>
      </w:r>
      <w:r w:rsidR="004D7B59" w:rsidRPr="00610BCB">
        <w:rPr>
          <w:rFonts w:ascii="Arial" w:hAnsi="Arial" w:cs="Arial"/>
          <w:i/>
          <w:u w:val="single"/>
        </w:rPr>
        <w:t xml:space="preserve"> </w:t>
      </w:r>
      <w:r w:rsidR="002538C3" w:rsidRPr="00610BCB">
        <w:rPr>
          <w:rFonts w:ascii="Arial" w:hAnsi="Arial" w:cs="Arial"/>
        </w:rPr>
        <w:t>reflects current changes to practice as dictated by need to increase social isolation aimed at reducing COVID 19 viral transmission</w:t>
      </w:r>
    </w:p>
    <w:p w14:paraId="583FF483" w14:textId="77777777" w:rsidR="004D7B59" w:rsidRPr="00610BCB" w:rsidRDefault="004D7B59" w:rsidP="002538C3">
      <w:pPr>
        <w:ind w:left="284" w:hanging="11"/>
        <w:rPr>
          <w:rFonts w:ascii="Arial" w:hAnsi="Arial" w:cs="Arial"/>
        </w:rPr>
      </w:pPr>
      <w:r w:rsidRPr="00610BCB">
        <w:rPr>
          <w:rFonts w:ascii="Arial" w:hAnsi="Arial" w:cs="Arial"/>
        </w:rPr>
        <w:t xml:space="preserve">OP - Online portal only </w:t>
      </w:r>
      <w:r w:rsidR="00F13B46" w:rsidRPr="00610BCB">
        <w:rPr>
          <w:rFonts w:ascii="Arial" w:hAnsi="Arial" w:cs="Arial"/>
        </w:rPr>
        <w:t xml:space="preserve">for triage </w:t>
      </w:r>
      <w:r w:rsidR="002538C3" w:rsidRPr="00610BCB">
        <w:rPr>
          <w:rFonts w:ascii="Arial" w:hAnsi="Arial" w:cs="Arial"/>
        </w:rPr>
        <w:t>/ Online portal only for</w:t>
      </w:r>
      <w:r w:rsidR="00F13B46" w:rsidRPr="00610BCB">
        <w:rPr>
          <w:rFonts w:ascii="Arial" w:hAnsi="Arial" w:cs="Arial"/>
        </w:rPr>
        <w:t xml:space="preserve"> </w:t>
      </w:r>
      <w:r w:rsidR="008616BD" w:rsidRPr="00610BCB">
        <w:rPr>
          <w:rFonts w:ascii="Arial" w:hAnsi="Arial" w:cs="Arial"/>
        </w:rPr>
        <w:t xml:space="preserve">medication </w:t>
      </w:r>
      <w:r w:rsidRPr="00610BCB">
        <w:rPr>
          <w:rFonts w:ascii="Arial" w:hAnsi="Arial" w:cs="Arial"/>
        </w:rPr>
        <w:t>– NO ATTENDANCE</w:t>
      </w:r>
    </w:p>
    <w:p w14:paraId="28941910" w14:textId="77777777" w:rsidR="004D7B59" w:rsidRPr="00610BCB" w:rsidRDefault="002538C3" w:rsidP="002538C3">
      <w:pPr>
        <w:ind w:left="284" w:hanging="11"/>
        <w:rPr>
          <w:rFonts w:ascii="Arial" w:hAnsi="Arial" w:cs="Arial"/>
        </w:rPr>
      </w:pPr>
      <w:r w:rsidRPr="00610BCB">
        <w:rPr>
          <w:rFonts w:ascii="Arial" w:hAnsi="Arial" w:cs="Arial"/>
        </w:rPr>
        <w:tab/>
      </w:r>
      <w:r w:rsidR="004D7B59" w:rsidRPr="00610BCB">
        <w:rPr>
          <w:rFonts w:ascii="Arial" w:hAnsi="Arial" w:cs="Arial"/>
        </w:rPr>
        <w:t xml:space="preserve">OCB – </w:t>
      </w:r>
      <w:r w:rsidRPr="00610BCB">
        <w:rPr>
          <w:rFonts w:ascii="Arial" w:hAnsi="Arial" w:cs="Arial"/>
        </w:rPr>
        <w:t>H</w:t>
      </w:r>
      <w:r w:rsidR="004D7B59" w:rsidRPr="00610BCB">
        <w:rPr>
          <w:rFonts w:ascii="Arial" w:hAnsi="Arial" w:cs="Arial"/>
        </w:rPr>
        <w:t xml:space="preserve">uman triage </w:t>
      </w:r>
      <w:r w:rsidR="00F13B46" w:rsidRPr="00610BCB">
        <w:rPr>
          <w:rFonts w:ascii="Arial" w:hAnsi="Arial" w:cs="Arial"/>
        </w:rPr>
        <w:t>then</w:t>
      </w:r>
      <w:r w:rsidR="004D7B59" w:rsidRPr="00610BCB">
        <w:rPr>
          <w:rFonts w:ascii="Arial" w:hAnsi="Arial" w:cs="Arial"/>
        </w:rPr>
        <w:t xml:space="preserve"> online </w:t>
      </w:r>
      <w:r w:rsidRPr="00610BCB">
        <w:rPr>
          <w:rFonts w:ascii="Arial" w:hAnsi="Arial" w:cs="Arial"/>
        </w:rPr>
        <w:t xml:space="preserve">provision of </w:t>
      </w:r>
      <w:r w:rsidR="004D7B59" w:rsidRPr="00610BCB">
        <w:rPr>
          <w:rFonts w:ascii="Arial" w:hAnsi="Arial" w:cs="Arial"/>
        </w:rPr>
        <w:t>testing</w:t>
      </w:r>
      <w:r w:rsidR="00F13B46" w:rsidRPr="00610BCB">
        <w:rPr>
          <w:rFonts w:ascii="Arial" w:hAnsi="Arial" w:cs="Arial"/>
        </w:rPr>
        <w:t xml:space="preserve"> and or</w:t>
      </w:r>
      <w:r w:rsidR="008616BD" w:rsidRPr="00610BCB">
        <w:rPr>
          <w:rFonts w:ascii="Arial" w:hAnsi="Arial" w:cs="Arial"/>
        </w:rPr>
        <w:t xml:space="preserve"> medication</w:t>
      </w:r>
      <w:r w:rsidR="004D7B59" w:rsidRPr="00610BCB">
        <w:rPr>
          <w:rFonts w:ascii="Arial" w:hAnsi="Arial" w:cs="Arial"/>
        </w:rPr>
        <w:t xml:space="preserve"> – </w:t>
      </w:r>
      <w:r w:rsidRPr="00610BCB">
        <w:rPr>
          <w:rFonts w:ascii="Arial" w:hAnsi="Arial" w:cs="Arial"/>
        </w:rPr>
        <w:t xml:space="preserve">HUMAN CONTACT &amp; </w:t>
      </w:r>
      <w:r w:rsidR="004D7B59" w:rsidRPr="00610BCB">
        <w:rPr>
          <w:rFonts w:ascii="Arial" w:hAnsi="Arial" w:cs="Arial"/>
        </w:rPr>
        <w:t>NO ATTENDANCE</w:t>
      </w:r>
      <w:r w:rsidRPr="00610BCB">
        <w:rPr>
          <w:rFonts w:ascii="Arial" w:hAnsi="Arial" w:cs="Arial"/>
        </w:rPr>
        <w:t xml:space="preserve"> </w:t>
      </w:r>
    </w:p>
    <w:p w14:paraId="54923BA0" w14:textId="77777777" w:rsidR="00F13B46" w:rsidRPr="00610BCB" w:rsidRDefault="002538C3" w:rsidP="00CC5406">
      <w:pPr>
        <w:ind w:left="284" w:hanging="11"/>
        <w:rPr>
          <w:rFonts w:ascii="Arial" w:hAnsi="Arial" w:cs="Arial"/>
        </w:rPr>
      </w:pPr>
      <w:r w:rsidRPr="00610BCB">
        <w:rPr>
          <w:rFonts w:ascii="Arial" w:hAnsi="Arial" w:cs="Arial"/>
        </w:rPr>
        <w:tab/>
      </w:r>
      <w:r w:rsidR="004D7B59" w:rsidRPr="00610BCB">
        <w:rPr>
          <w:rFonts w:ascii="Arial" w:hAnsi="Arial" w:cs="Arial"/>
        </w:rPr>
        <w:t xml:space="preserve">Clinic – </w:t>
      </w:r>
      <w:r w:rsidR="00F13B46" w:rsidRPr="00610BCB">
        <w:rPr>
          <w:rFonts w:ascii="Arial" w:hAnsi="Arial" w:cs="Arial"/>
        </w:rPr>
        <w:t>Issue requires c</w:t>
      </w:r>
      <w:r w:rsidR="004D7B59" w:rsidRPr="00610BCB">
        <w:rPr>
          <w:rFonts w:ascii="Arial" w:hAnsi="Arial" w:cs="Arial"/>
        </w:rPr>
        <w:t>linic attendance</w:t>
      </w:r>
      <w:r w:rsidR="008616BD" w:rsidRPr="00610BCB">
        <w:rPr>
          <w:rFonts w:ascii="Arial" w:hAnsi="Arial" w:cs="Arial"/>
        </w:rPr>
        <w:t xml:space="preserve"> for testing </w:t>
      </w:r>
      <w:r w:rsidR="00F13B46" w:rsidRPr="00610BCB">
        <w:rPr>
          <w:rFonts w:ascii="Arial" w:hAnsi="Arial" w:cs="Arial"/>
        </w:rPr>
        <w:t>and or</w:t>
      </w:r>
      <w:r w:rsidR="008616BD" w:rsidRPr="00610BCB">
        <w:rPr>
          <w:rFonts w:ascii="Arial" w:hAnsi="Arial" w:cs="Arial"/>
        </w:rPr>
        <w:t xml:space="preserve"> medication </w:t>
      </w:r>
      <w:r w:rsidR="004D7B59" w:rsidRPr="00610BCB">
        <w:rPr>
          <w:rFonts w:ascii="Arial" w:hAnsi="Arial" w:cs="Arial"/>
        </w:rPr>
        <w:t xml:space="preserve"> – </w:t>
      </w:r>
      <w:r w:rsidRPr="00610BCB">
        <w:rPr>
          <w:rFonts w:ascii="Arial" w:hAnsi="Arial" w:cs="Arial"/>
        </w:rPr>
        <w:t xml:space="preserve"> HUMAN CONTACT &amp; </w:t>
      </w:r>
      <w:r w:rsidR="004D7B59" w:rsidRPr="00610BCB">
        <w:rPr>
          <w:rFonts w:ascii="Arial" w:hAnsi="Arial" w:cs="Arial"/>
        </w:rPr>
        <w:t>ATTENDANCE</w:t>
      </w:r>
    </w:p>
    <w:p w14:paraId="0906478A" w14:textId="77777777" w:rsidR="00CC5406" w:rsidRPr="00610BCB" w:rsidRDefault="00CC5406" w:rsidP="00CC5406">
      <w:pPr>
        <w:ind w:hanging="11"/>
        <w:rPr>
          <w:rFonts w:ascii="Arial" w:hAnsi="Arial" w:cs="Arial"/>
        </w:rPr>
      </w:pPr>
    </w:p>
    <w:p w14:paraId="50F32783" w14:textId="77777777" w:rsidR="00CC5406" w:rsidRPr="00610BCB" w:rsidRDefault="00CC5406" w:rsidP="00CC5406">
      <w:pPr>
        <w:ind w:hanging="11"/>
        <w:rPr>
          <w:rFonts w:ascii="Arial" w:hAnsi="Arial" w:cs="Arial"/>
        </w:rPr>
      </w:pPr>
      <w:r w:rsidRPr="00610BCB">
        <w:rPr>
          <w:rFonts w:ascii="Arial" w:hAnsi="Arial" w:cs="Arial"/>
          <w:b/>
        </w:rPr>
        <w:t>NB</w:t>
      </w:r>
      <w:r w:rsidRPr="00610BCB">
        <w:rPr>
          <w:rFonts w:ascii="Arial" w:hAnsi="Arial" w:cs="Arial"/>
        </w:rPr>
        <w:t xml:space="preserve"> – Symptoms, treatments and services are listed briefly – the full episode of care required is not documented. </w:t>
      </w:r>
      <w:proofErr w:type="spellStart"/>
      <w:r w:rsidRPr="00610BCB">
        <w:rPr>
          <w:rFonts w:ascii="Arial" w:hAnsi="Arial" w:cs="Arial"/>
        </w:rPr>
        <w:t>ie</w:t>
      </w:r>
      <w:proofErr w:type="spellEnd"/>
      <w:r w:rsidRPr="00610BCB">
        <w:rPr>
          <w:rFonts w:ascii="Arial" w:hAnsi="Arial" w:cs="Arial"/>
        </w:rPr>
        <w:t xml:space="preserve"> PEP provision = baseline bloods, POCT, risk reduction counselling, dispensing of medication etc </w:t>
      </w:r>
    </w:p>
    <w:tbl>
      <w:tblPr>
        <w:tblStyle w:val="TableGrid1"/>
        <w:tblpPr w:leftFromText="181" w:rightFromText="181" w:vertAnchor="text" w:horzAnchor="margin" w:tblpX="675" w:tblpY="-15"/>
        <w:tblOverlap w:val="never"/>
        <w:tblW w:w="9039" w:type="dxa"/>
        <w:tblLayout w:type="fixed"/>
        <w:tblLook w:val="04A0" w:firstRow="1" w:lastRow="0" w:firstColumn="1" w:lastColumn="0" w:noHBand="0" w:noVBand="1"/>
      </w:tblPr>
      <w:tblGrid>
        <w:gridCol w:w="4786"/>
        <w:gridCol w:w="992"/>
        <w:gridCol w:w="2127"/>
        <w:gridCol w:w="1134"/>
      </w:tblGrid>
      <w:tr w:rsidR="00F13B46" w:rsidRPr="00610BCB" w14:paraId="161D0BCB" w14:textId="77777777" w:rsidTr="00995F37">
        <w:trPr>
          <w:cantSplit/>
        </w:trPr>
        <w:tc>
          <w:tcPr>
            <w:tcW w:w="4786" w:type="dxa"/>
          </w:tcPr>
          <w:p w14:paraId="1B3FB724" w14:textId="77777777" w:rsidR="00F13B46" w:rsidRPr="00610BCB" w:rsidRDefault="00F13B46" w:rsidP="00995F37">
            <w:pPr>
              <w:rPr>
                <w:rFonts w:ascii="Arial" w:hAnsi="Arial" w:cs="Arial"/>
              </w:rPr>
            </w:pPr>
          </w:p>
        </w:tc>
        <w:tc>
          <w:tcPr>
            <w:tcW w:w="992" w:type="dxa"/>
          </w:tcPr>
          <w:p w14:paraId="76619ECA" w14:textId="77777777" w:rsidR="00F13B46" w:rsidRPr="00610BCB" w:rsidRDefault="00F13B46" w:rsidP="00995F37">
            <w:pPr>
              <w:rPr>
                <w:rFonts w:ascii="Arial" w:hAnsi="Arial" w:cs="Arial"/>
              </w:rPr>
            </w:pPr>
          </w:p>
        </w:tc>
        <w:tc>
          <w:tcPr>
            <w:tcW w:w="2127" w:type="dxa"/>
          </w:tcPr>
          <w:p w14:paraId="1A15ACDD" w14:textId="77777777" w:rsidR="00F13B46" w:rsidRPr="00610BCB" w:rsidRDefault="00F13B46" w:rsidP="00995F37">
            <w:pPr>
              <w:rPr>
                <w:rFonts w:ascii="Arial" w:hAnsi="Arial" w:cs="Arial"/>
              </w:rPr>
            </w:pPr>
          </w:p>
        </w:tc>
        <w:tc>
          <w:tcPr>
            <w:tcW w:w="1134" w:type="dxa"/>
          </w:tcPr>
          <w:p w14:paraId="4C9548F7" w14:textId="77777777" w:rsidR="00F13B46" w:rsidRPr="00610BCB" w:rsidRDefault="00F13B46" w:rsidP="00995F37">
            <w:pPr>
              <w:jc w:val="center"/>
              <w:rPr>
                <w:rFonts w:ascii="Arial" w:hAnsi="Arial" w:cs="Arial"/>
              </w:rPr>
            </w:pPr>
            <w:r w:rsidRPr="00610BCB">
              <w:rPr>
                <w:rFonts w:ascii="Arial" w:hAnsi="Arial" w:cs="Arial"/>
              </w:rPr>
              <w:t>Provider</w:t>
            </w:r>
          </w:p>
        </w:tc>
      </w:tr>
      <w:tr w:rsidR="00F13B46" w:rsidRPr="00610BCB" w14:paraId="722C6847" w14:textId="77777777" w:rsidTr="00995F37">
        <w:trPr>
          <w:cantSplit/>
        </w:trPr>
        <w:tc>
          <w:tcPr>
            <w:tcW w:w="7905" w:type="dxa"/>
            <w:gridSpan w:val="3"/>
          </w:tcPr>
          <w:p w14:paraId="735A18F9" w14:textId="77777777" w:rsidR="00F13B46" w:rsidRPr="00610BCB" w:rsidRDefault="00F13B46" w:rsidP="00995F37">
            <w:pPr>
              <w:jc w:val="center"/>
              <w:rPr>
                <w:rFonts w:ascii="Arial" w:hAnsi="Arial" w:cs="Arial"/>
              </w:rPr>
            </w:pPr>
            <w:r w:rsidRPr="00610BCB">
              <w:rPr>
                <w:rFonts w:ascii="Arial" w:hAnsi="Arial" w:cs="Arial"/>
                <w:b/>
              </w:rPr>
              <w:t>Documentation / Risk assessment / History Taking</w:t>
            </w:r>
          </w:p>
        </w:tc>
        <w:tc>
          <w:tcPr>
            <w:tcW w:w="1134" w:type="dxa"/>
          </w:tcPr>
          <w:p w14:paraId="627D0B6E" w14:textId="77777777" w:rsidR="00F13B46" w:rsidRPr="00610BCB" w:rsidRDefault="00F13B46" w:rsidP="00995F37">
            <w:pPr>
              <w:jc w:val="center"/>
              <w:rPr>
                <w:rFonts w:ascii="Arial" w:hAnsi="Arial" w:cs="Arial"/>
              </w:rPr>
            </w:pPr>
          </w:p>
        </w:tc>
      </w:tr>
      <w:tr w:rsidR="00F13B46" w:rsidRPr="00610BCB" w14:paraId="5D7D569C" w14:textId="77777777" w:rsidTr="00995F37">
        <w:trPr>
          <w:cantSplit/>
        </w:trPr>
        <w:tc>
          <w:tcPr>
            <w:tcW w:w="4786" w:type="dxa"/>
          </w:tcPr>
          <w:p w14:paraId="2CA96C85" w14:textId="77777777" w:rsidR="00F13B46" w:rsidRPr="00610BCB" w:rsidRDefault="00F13B46" w:rsidP="00995F37">
            <w:pPr>
              <w:rPr>
                <w:rFonts w:ascii="Arial" w:hAnsi="Arial" w:cs="Arial"/>
              </w:rPr>
            </w:pPr>
            <w:r w:rsidRPr="00610BCB">
              <w:rPr>
                <w:rFonts w:ascii="Arial" w:hAnsi="Arial" w:cs="Arial"/>
              </w:rPr>
              <w:t xml:space="preserve">Sexual history taking and risk assessment </w:t>
            </w:r>
          </w:p>
        </w:tc>
        <w:tc>
          <w:tcPr>
            <w:tcW w:w="992" w:type="dxa"/>
          </w:tcPr>
          <w:p w14:paraId="7AB5068D" w14:textId="77777777" w:rsidR="00F13B46" w:rsidRPr="00610BCB" w:rsidRDefault="00F13B46" w:rsidP="00995F37">
            <w:pPr>
              <w:rPr>
                <w:rFonts w:ascii="Arial" w:hAnsi="Arial" w:cs="Arial"/>
              </w:rPr>
            </w:pPr>
            <w:r w:rsidRPr="00610BCB">
              <w:rPr>
                <w:rFonts w:ascii="Arial" w:hAnsi="Arial" w:cs="Arial"/>
              </w:rPr>
              <w:t>T / CB</w:t>
            </w:r>
          </w:p>
        </w:tc>
        <w:tc>
          <w:tcPr>
            <w:tcW w:w="2127" w:type="dxa"/>
          </w:tcPr>
          <w:p w14:paraId="0DC94011" w14:textId="77777777" w:rsidR="00F13B46" w:rsidRPr="00610BCB" w:rsidRDefault="00F13B46" w:rsidP="00995F37">
            <w:pPr>
              <w:rPr>
                <w:rFonts w:ascii="Arial" w:hAnsi="Arial" w:cs="Arial"/>
              </w:rPr>
            </w:pPr>
          </w:p>
        </w:tc>
        <w:tc>
          <w:tcPr>
            <w:tcW w:w="1134" w:type="dxa"/>
          </w:tcPr>
          <w:p w14:paraId="7CAB94EE" w14:textId="77777777" w:rsidR="00F13B46" w:rsidRPr="00610BCB" w:rsidRDefault="00F13B46" w:rsidP="00995F37">
            <w:pPr>
              <w:jc w:val="center"/>
              <w:rPr>
                <w:rFonts w:ascii="Arial" w:hAnsi="Arial" w:cs="Arial"/>
              </w:rPr>
            </w:pPr>
            <w:r w:rsidRPr="00610BCB">
              <w:rPr>
                <w:rFonts w:ascii="Arial" w:hAnsi="Arial" w:cs="Arial"/>
              </w:rPr>
              <w:t>OP / OCB</w:t>
            </w:r>
          </w:p>
        </w:tc>
      </w:tr>
      <w:tr w:rsidR="00F13B46" w:rsidRPr="00610BCB" w14:paraId="2E56EA08" w14:textId="77777777" w:rsidTr="00995F37">
        <w:trPr>
          <w:cantSplit/>
        </w:trPr>
        <w:tc>
          <w:tcPr>
            <w:tcW w:w="4786" w:type="dxa"/>
          </w:tcPr>
          <w:p w14:paraId="2C708B18" w14:textId="77777777" w:rsidR="00F13B46" w:rsidRPr="00610BCB" w:rsidRDefault="00F13B46" w:rsidP="00995F37">
            <w:pPr>
              <w:rPr>
                <w:rFonts w:ascii="Arial" w:hAnsi="Arial" w:cs="Arial"/>
              </w:rPr>
            </w:pPr>
            <w:r w:rsidRPr="00610BCB">
              <w:rPr>
                <w:rFonts w:ascii="Arial" w:hAnsi="Arial" w:cs="Arial"/>
              </w:rPr>
              <w:t>Safeguarding assess under 18s &amp; vulnerable adults</w:t>
            </w:r>
          </w:p>
        </w:tc>
        <w:tc>
          <w:tcPr>
            <w:tcW w:w="992" w:type="dxa"/>
          </w:tcPr>
          <w:p w14:paraId="7494EB30"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100F779E" w14:textId="77777777" w:rsidR="00F13B46" w:rsidRPr="00610BCB" w:rsidRDefault="00F13B46" w:rsidP="00995F37">
            <w:pPr>
              <w:rPr>
                <w:rFonts w:ascii="Arial" w:hAnsi="Arial" w:cs="Arial"/>
              </w:rPr>
            </w:pPr>
            <w:r w:rsidRPr="00610BCB">
              <w:rPr>
                <w:rFonts w:ascii="Arial" w:hAnsi="Arial" w:cs="Arial"/>
              </w:rPr>
              <w:t>Ref</w:t>
            </w:r>
          </w:p>
        </w:tc>
        <w:tc>
          <w:tcPr>
            <w:tcW w:w="1134" w:type="dxa"/>
          </w:tcPr>
          <w:p w14:paraId="3C6CA085" w14:textId="77777777" w:rsidR="00F13B46" w:rsidRPr="00610BCB" w:rsidRDefault="00F13B46" w:rsidP="00995F37">
            <w:pPr>
              <w:jc w:val="center"/>
              <w:rPr>
                <w:rFonts w:ascii="Arial" w:hAnsi="Arial" w:cs="Arial"/>
              </w:rPr>
            </w:pPr>
            <w:r w:rsidRPr="00610BCB">
              <w:rPr>
                <w:rFonts w:ascii="Arial" w:hAnsi="Arial" w:cs="Arial"/>
              </w:rPr>
              <w:t>OCB</w:t>
            </w:r>
          </w:p>
        </w:tc>
      </w:tr>
      <w:tr w:rsidR="00F13B46" w:rsidRPr="00610BCB" w14:paraId="1B7ACAB3" w14:textId="77777777" w:rsidTr="00995F37">
        <w:trPr>
          <w:cantSplit/>
        </w:trPr>
        <w:tc>
          <w:tcPr>
            <w:tcW w:w="4786" w:type="dxa"/>
          </w:tcPr>
          <w:p w14:paraId="575CF4F8" w14:textId="77777777" w:rsidR="00F13B46" w:rsidRPr="00610BCB" w:rsidRDefault="00F13B46" w:rsidP="00995F37">
            <w:pPr>
              <w:rPr>
                <w:rFonts w:ascii="Arial" w:hAnsi="Arial" w:cs="Arial"/>
              </w:rPr>
            </w:pPr>
            <w:r w:rsidRPr="00610BCB">
              <w:rPr>
                <w:rFonts w:ascii="Arial" w:hAnsi="Arial" w:cs="Arial"/>
              </w:rPr>
              <w:t>Under 16</w:t>
            </w:r>
          </w:p>
        </w:tc>
        <w:tc>
          <w:tcPr>
            <w:tcW w:w="992" w:type="dxa"/>
          </w:tcPr>
          <w:p w14:paraId="242EB38C" w14:textId="77777777" w:rsidR="00F13B46" w:rsidRPr="00610BCB" w:rsidRDefault="00F13B46" w:rsidP="00995F37">
            <w:pPr>
              <w:rPr>
                <w:rFonts w:ascii="Arial" w:hAnsi="Arial" w:cs="Arial"/>
              </w:rPr>
            </w:pPr>
            <w:r w:rsidRPr="00610BCB">
              <w:rPr>
                <w:rFonts w:ascii="Arial" w:hAnsi="Arial" w:cs="Arial"/>
              </w:rPr>
              <w:t xml:space="preserve">CB </w:t>
            </w:r>
          </w:p>
        </w:tc>
        <w:tc>
          <w:tcPr>
            <w:tcW w:w="2127" w:type="dxa"/>
          </w:tcPr>
          <w:p w14:paraId="2EAAD974" w14:textId="77777777" w:rsidR="00F13B46" w:rsidRPr="00610BCB" w:rsidRDefault="00F13B46" w:rsidP="00995F37">
            <w:pPr>
              <w:rPr>
                <w:rFonts w:ascii="Arial" w:hAnsi="Arial" w:cs="Arial"/>
              </w:rPr>
            </w:pPr>
            <w:r w:rsidRPr="00610BCB">
              <w:rPr>
                <w:rFonts w:ascii="Arial" w:hAnsi="Arial" w:cs="Arial"/>
              </w:rPr>
              <w:t>low threshold for F2F</w:t>
            </w:r>
          </w:p>
        </w:tc>
        <w:tc>
          <w:tcPr>
            <w:tcW w:w="1134" w:type="dxa"/>
          </w:tcPr>
          <w:p w14:paraId="6B64F794" w14:textId="77777777" w:rsidR="00F13B46" w:rsidRPr="00610BCB" w:rsidRDefault="00F13B46" w:rsidP="00995F37">
            <w:pPr>
              <w:jc w:val="center"/>
              <w:rPr>
                <w:rFonts w:ascii="Arial" w:hAnsi="Arial" w:cs="Arial"/>
              </w:rPr>
            </w:pPr>
            <w:r w:rsidRPr="00610BCB">
              <w:rPr>
                <w:rFonts w:ascii="Arial" w:hAnsi="Arial" w:cs="Arial"/>
              </w:rPr>
              <w:t>OCB</w:t>
            </w:r>
          </w:p>
        </w:tc>
      </w:tr>
      <w:tr w:rsidR="00F13B46" w:rsidRPr="00610BCB" w14:paraId="43448CD7" w14:textId="77777777" w:rsidTr="00995F37">
        <w:trPr>
          <w:cantSplit/>
        </w:trPr>
        <w:tc>
          <w:tcPr>
            <w:tcW w:w="4786" w:type="dxa"/>
          </w:tcPr>
          <w:p w14:paraId="50BEF816" w14:textId="77777777" w:rsidR="00F13B46" w:rsidRPr="00610BCB" w:rsidRDefault="00F13B46" w:rsidP="00995F37">
            <w:pPr>
              <w:rPr>
                <w:rFonts w:ascii="Arial" w:hAnsi="Arial" w:cs="Arial"/>
              </w:rPr>
            </w:pPr>
            <w:r w:rsidRPr="00610BCB">
              <w:rPr>
                <w:rFonts w:ascii="Arial" w:hAnsi="Arial" w:cs="Arial"/>
              </w:rPr>
              <w:t>Sexual Assault - Acute</w:t>
            </w:r>
          </w:p>
        </w:tc>
        <w:tc>
          <w:tcPr>
            <w:tcW w:w="992" w:type="dxa"/>
          </w:tcPr>
          <w:p w14:paraId="494053A3" w14:textId="77777777" w:rsidR="00F13B46" w:rsidRPr="00610BCB" w:rsidRDefault="00F13B46" w:rsidP="00995F37">
            <w:pPr>
              <w:rPr>
                <w:rFonts w:ascii="Arial" w:hAnsi="Arial" w:cs="Arial"/>
              </w:rPr>
            </w:pPr>
            <w:r w:rsidRPr="00610BCB">
              <w:rPr>
                <w:rFonts w:ascii="Arial" w:hAnsi="Arial" w:cs="Arial"/>
              </w:rPr>
              <w:t>CB</w:t>
            </w:r>
          </w:p>
          <w:p w14:paraId="43D5606B" w14:textId="77777777" w:rsidR="00F13B46" w:rsidRPr="00610BCB" w:rsidRDefault="00F13B46" w:rsidP="00995F37">
            <w:pPr>
              <w:rPr>
                <w:rFonts w:ascii="Arial" w:hAnsi="Arial" w:cs="Arial"/>
              </w:rPr>
            </w:pPr>
          </w:p>
        </w:tc>
        <w:tc>
          <w:tcPr>
            <w:tcW w:w="2127" w:type="dxa"/>
          </w:tcPr>
          <w:p w14:paraId="6BE0B84B" w14:textId="77777777" w:rsidR="00F13B46" w:rsidRPr="00610BCB" w:rsidRDefault="00F13B46" w:rsidP="00995F37">
            <w:pPr>
              <w:rPr>
                <w:rFonts w:ascii="Arial" w:hAnsi="Arial" w:cs="Arial"/>
              </w:rPr>
            </w:pPr>
            <w:r w:rsidRPr="00610BCB">
              <w:rPr>
                <w:rFonts w:ascii="Arial" w:hAnsi="Arial" w:cs="Arial"/>
              </w:rPr>
              <w:t xml:space="preserve">Ref </w:t>
            </w:r>
          </w:p>
          <w:p w14:paraId="270B03C4" w14:textId="77777777" w:rsidR="00F13B46" w:rsidRPr="00610BCB" w:rsidRDefault="00F13B46" w:rsidP="00995F37">
            <w:pPr>
              <w:rPr>
                <w:rFonts w:ascii="Arial" w:hAnsi="Arial" w:cs="Arial"/>
              </w:rPr>
            </w:pPr>
            <w:r w:rsidRPr="00610BCB">
              <w:rPr>
                <w:rFonts w:ascii="Arial" w:hAnsi="Arial" w:cs="Arial"/>
              </w:rPr>
              <w:t xml:space="preserve">MCT &amp; </w:t>
            </w:r>
            <w:proofErr w:type="spellStart"/>
            <w:r w:rsidRPr="00610BCB">
              <w:rPr>
                <w:rFonts w:ascii="Arial" w:hAnsi="Arial" w:cs="Arial"/>
              </w:rPr>
              <w:t>MCTreat</w:t>
            </w:r>
            <w:proofErr w:type="spellEnd"/>
          </w:p>
        </w:tc>
        <w:tc>
          <w:tcPr>
            <w:tcW w:w="1134" w:type="dxa"/>
          </w:tcPr>
          <w:p w14:paraId="6C9C4D0B" w14:textId="77777777" w:rsidR="00F13B46" w:rsidRPr="00610BCB" w:rsidRDefault="00F13B46" w:rsidP="00995F37">
            <w:pPr>
              <w:jc w:val="center"/>
              <w:rPr>
                <w:rFonts w:ascii="Arial" w:hAnsi="Arial" w:cs="Arial"/>
              </w:rPr>
            </w:pPr>
            <w:r w:rsidRPr="00610BCB">
              <w:rPr>
                <w:rFonts w:ascii="Arial" w:hAnsi="Arial" w:cs="Arial"/>
              </w:rPr>
              <w:t>OCB</w:t>
            </w:r>
          </w:p>
        </w:tc>
      </w:tr>
      <w:tr w:rsidR="00F13B46" w:rsidRPr="00610BCB" w14:paraId="705AFBE3" w14:textId="77777777" w:rsidTr="00995F37">
        <w:trPr>
          <w:cantSplit/>
        </w:trPr>
        <w:tc>
          <w:tcPr>
            <w:tcW w:w="4786" w:type="dxa"/>
          </w:tcPr>
          <w:p w14:paraId="37DBF909" w14:textId="77777777" w:rsidR="00F13B46" w:rsidRPr="00610BCB" w:rsidRDefault="00F13B46" w:rsidP="00995F37">
            <w:pPr>
              <w:rPr>
                <w:rFonts w:ascii="Arial" w:hAnsi="Arial" w:cs="Arial"/>
              </w:rPr>
            </w:pPr>
            <w:r w:rsidRPr="00610BCB">
              <w:rPr>
                <w:rFonts w:ascii="Arial" w:hAnsi="Arial" w:cs="Arial"/>
              </w:rPr>
              <w:t>Sexual Assault - Follow up (post WP)</w:t>
            </w:r>
          </w:p>
        </w:tc>
        <w:tc>
          <w:tcPr>
            <w:tcW w:w="992" w:type="dxa"/>
          </w:tcPr>
          <w:p w14:paraId="0CED9B73" w14:textId="77777777" w:rsidR="00F13B46" w:rsidRPr="00610BCB" w:rsidRDefault="00F13B46" w:rsidP="00995F37">
            <w:pPr>
              <w:rPr>
                <w:rFonts w:ascii="Arial" w:hAnsi="Arial" w:cs="Arial"/>
              </w:rPr>
            </w:pPr>
            <w:r w:rsidRPr="00610BCB">
              <w:rPr>
                <w:rFonts w:ascii="Arial" w:hAnsi="Arial" w:cs="Arial"/>
              </w:rPr>
              <w:t>CB</w:t>
            </w:r>
          </w:p>
          <w:p w14:paraId="127141B4" w14:textId="77777777" w:rsidR="00F13B46" w:rsidRPr="00610BCB" w:rsidRDefault="00F13B46" w:rsidP="00995F37">
            <w:pPr>
              <w:rPr>
                <w:rFonts w:ascii="Arial" w:hAnsi="Arial" w:cs="Arial"/>
              </w:rPr>
            </w:pPr>
          </w:p>
        </w:tc>
        <w:tc>
          <w:tcPr>
            <w:tcW w:w="2127" w:type="dxa"/>
          </w:tcPr>
          <w:p w14:paraId="1DF24F57" w14:textId="77777777" w:rsidR="00F13B46" w:rsidRPr="00610BCB" w:rsidRDefault="00F13B46" w:rsidP="00995F37">
            <w:pPr>
              <w:rPr>
                <w:rFonts w:ascii="Arial" w:hAnsi="Arial" w:cs="Arial"/>
              </w:rPr>
            </w:pPr>
            <w:r w:rsidRPr="00610BCB">
              <w:rPr>
                <w:rFonts w:ascii="Arial" w:hAnsi="Arial" w:cs="Arial"/>
              </w:rPr>
              <w:t>Ref – Mental health</w:t>
            </w:r>
          </w:p>
          <w:p w14:paraId="73DA71E0" w14:textId="77777777" w:rsidR="00F13B46" w:rsidRPr="00610BCB" w:rsidRDefault="00F13B46" w:rsidP="00995F37">
            <w:pPr>
              <w:rPr>
                <w:rFonts w:ascii="Arial" w:hAnsi="Arial" w:cs="Arial"/>
              </w:rPr>
            </w:pPr>
            <w:r w:rsidRPr="00610BCB">
              <w:rPr>
                <w:rFonts w:ascii="Arial" w:hAnsi="Arial" w:cs="Arial"/>
              </w:rPr>
              <w:t>NCT</w:t>
            </w:r>
          </w:p>
        </w:tc>
        <w:tc>
          <w:tcPr>
            <w:tcW w:w="1134" w:type="dxa"/>
          </w:tcPr>
          <w:p w14:paraId="1E4FA433" w14:textId="77777777" w:rsidR="00F13B46" w:rsidRPr="00610BCB" w:rsidRDefault="00F13B46" w:rsidP="00995F37">
            <w:pPr>
              <w:jc w:val="center"/>
              <w:rPr>
                <w:rFonts w:ascii="Arial" w:hAnsi="Arial" w:cs="Arial"/>
              </w:rPr>
            </w:pPr>
            <w:r w:rsidRPr="00610BCB">
              <w:rPr>
                <w:rFonts w:ascii="Arial" w:hAnsi="Arial" w:cs="Arial"/>
              </w:rPr>
              <w:t>OCB</w:t>
            </w:r>
          </w:p>
        </w:tc>
      </w:tr>
      <w:tr w:rsidR="00F13B46" w:rsidRPr="00610BCB" w14:paraId="5C5FCA6C" w14:textId="77777777" w:rsidTr="00995F37">
        <w:trPr>
          <w:cantSplit/>
        </w:trPr>
        <w:tc>
          <w:tcPr>
            <w:tcW w:w="7905" w:type="dxa"/>
            <w:gridSpan w:val="3"/>
          </w:tcPr>
          <w:p w14:paraId="6D7E189E" w14:textId="77777777" w:rsidR="00F13B46" w:rsidRPr="00610BCB" w:rsidRDefault="00F13B46" w:rsidP="00995F37">
            <w:pPr>
              <w:jc w:val="center"/>
              <w:rPr>
                <w:rFonts w:ascii="Arial" w:hAnsi="Arial" w:cs="Arial"/>
                <w:b/>
              </w:rPr>
            </w:pPr>
          </w:p>
        </w:tc>
        <w:tc>
          <w:tcPr>
            <w:tcW w:w="1134" w:type="dxa"/>
          </w:tcPr>
          <w:p w14:paraId="198347A2" w14:textId="77777777" w:rsidR="00F13B46" w:rsidRPr="00610BCB" w:rsidRDefault="00F13B46" w:rsidP="00995F37">
            <w:pPr>
              <w:jc w:val="center"/>
              <w:rPr>
                <w:rFonts w:ascii="Arial" w:hAnsi="Arial" w:cs="Arial"/>
                <w:b/>
              </w:rPr>
            </w:pPr>
          </w:p>
        </w:tc>
      </w:tr>
      <w:tr w:rsidR="00F13B46" w:rsidRPr="00610BCB" w14:paraId="6AB70407" w14:textId="77777777" w:rsidTr="00995F37">
        <w:trPr>
          <w:cantSplit/>
        </w:trPr>
        <w:tc>
          <w:tcPr>
            <w:tcW w:w="7905" w:type="dxa"/>
            <w:gridSpan w:val="3"/>
          </w:tcPr>
          <w:p w14:paraId="61E57064" w14:textId="77777777" w:rsidR="00F13B46" w:rsidRPr="00610BCB" w:rsidRDefault="00F13B46" w:rsidP="00995F37">
            <w:pPr>
              <w:jc w:val="center"/>
              <w:rPr>
                <w:rFonts w:ascii="Arial" w:hAnsi="Arial" w:cs="Arial"/>
              </w:rPr>
            </w:pPr>
            <w:r w:rsidRPr="00610BCB">
              <w:rPr>
                <w:rFonts w:ascii="Arial" w:hAnsi="Arial" w:cs="Arial"/>
                <w:b/>
              </w:rPr>
              <w:t>Prevention</w:t>
            </w:r>
          </w:p>
        </w:tc>
        <w:tc>
          <w:tcPr>
            <w:tcW w:w="1134" w:type="dxa"/>
          </w:tcPr>
          <w:p w14:paraId="3A15A065" w14:textId="77777777" w:rsidR="00F13B46" w:rsidRPr="00610BCB" w:rsidRDefault="00F13B46" w:rsidP="00995F37">
            <w:pPr>
              <w:jc w:val="center"/>
              <w:rPr>
                <w:rFonts w:ascii="Arial" w:hAnsi="Arial" w:cs="Arial"/>
                <w:b/>
              </w:rPr>
            </w:pPr>
          </w:p>
        </w:tc>
      </w:tr>
      <w:tr w:rsidR="00F13B46" w:rsidRPr="00610BCB" w14:paraId="27A897F4" w14:textId="77777777" w:rsidTr="00995F37">
        <w:trPr>
          <w:cantSplit/>
        </w:trPr>
        <w:tc>
          <w:tcPr>
            <w:tcW w:w="7905" w:type="dxa"/>
            <w:gridSpan w:val="3"/>
          </w:tcPr>
          <w:p w14:paraId="0A22695F" w14:textId="77777777" w:rsidR="00F13B46" w:rsidRPr="00610BCB" w:rsidRDefault="00F13B46" w:rsidP="00995F37">
            <w:pPr>
              <w:rPr>
                <w:rFonts w:ascii="Arial" w:hAnsi="Arial" w:cs="Arial"/>
              </w:rPr>
            </w:pPr>
            <w:r w:rsidRPr="00610BCB">
              <w:rPr>
                <w:rFonts w:ascii="Arial" w:hAnsi="Arial" w:cs="Arial"/>
              </w:rPr>
              <w:t>Vaccination</w:t>
            </w:r>
          </w:p>
        </w:tc>
        <w:tc>
          <w:tcPr>
            <w:tcW w:w="1134" w:type="dxa"/>
          </w:tcPr>
          <w:p w14:paraId="65311968" w14:textId="77777777" w:rsidR="00F13B46" w:rsidRPr="00610BCB" w:rsidRDefault="00F13B46" w:rsidP="00995F37">
            <w:pPr>
              <w:jc w:val="center"/>
              <w:rPr>
                <w:rFonts w:ascii="Arial" w:hAnsi="Arial" w:cs="Arial"/>
              </w:rPr>
            </w:pPr>
          </w:p>
        </w:tc>
      </w:tr>
      <w:tr w:rsidR="00F13B46" w:rsidRPr="00610BCB" w14:paraId="4FE4EE11" w14:textId="77777777" w:rsidTr="00995F37">
        <w:trPr>
          <w:cantSplit/>
        </w:trPr>
        <w:tc>
          <w:tcPr>
            <w:tcW w:w="4786" w:type="dxa"/>
          </w:tcPr>
          <w:p w14:paraId="09DA3812" w14:textId="77777777" w:rsidR="00F13B46" w:rsidRPr="00610BCB" w:rsidRDefault="00F13B46" w:rsidP="00995F37">
            <w:pPr>
              <w:jc w:val="right"/>
              <w:rPr>
                <w:rFonts w:ascii="Arial" w:hAnsi="Arial" w:cs="Arial"/>
              </w:rPr>
            </w:pPr>
            <w:r w:rsidRPr="00610BCB">
              <w:rPr>
                <w:rFonts w:ascii="Arial" w:hAnsi="Arial" w:cs="Arial"/>
              </w:rPr>
              <w:t>Low risk</w:t>
            </w:r>
          </w:p>
        </w:tc>
        <w:tc>
          <w:tcPr>
            <w:tcW w:w="992" w:type="dxa"/>
          </w:tcPr>
          <w:p w14:paraId="13A5C882" w14:textId="77777777" w:rsidR="00F13B46" w:rsidRPr="00610BCB" w:rsidRDefault="00F13B46" w:rsidP="00995F37">
            <w:pPr>
              <w:rPr>
                <w:rFonts w:ascii="Arial" w:hAnsi="Arial" w:cs="Arial"/>
              </w:rPr>
            </w:pPr>
            <w:r w:rsidRPr="00610BCB">
              <w:rPr>
                <w:rFonts w:ascii="Arial" w:hAnsi="Arial" w:cs="Arial"/>
              </w:rPr>
              <w:t>T / CB</w:t>
            </w:r>
          </w:p>
        </w:tc>
        <w:tc>
          <w:tcPr>
            <w:tcW w:w="2127" w:type="dxa"/>
          </w:tcPr>
          <w:p w14:paraId="5A09DF05" w14:textId="77777777" w:rsidR="00F13B46" w:rsidRPr="00610BCB" w:rsidRDefault="00F13B46" w:rsidP="00995F37">
            <w:pPr>
              <w:rPr>
                <w:rFonts w:ascii="Arial" w:hAnsi="Arial" w:cs="Arial"/>
              </w:rPr>
            </w:pPr>
            <w:r w:rsidRPr="00610BCB">
              <w:rPr>
                <w:rFonts w:ascii="Arial" w:hAnsi="Arial" w:cs="Arial"/>
              </w:rPr>
              <w:t>Defer</w:t>
            </w:r>
          </w:p>
        </w:tc>
        <w:tc>
          <w:tcPr>
            <w:tcW w:w="1134" w:type="dxa"/>
          </w:tcPr>
          <w:p w14:paraId="47BD9AB5" w14:textId="77777777" w:rsidR="00F13B46" w:rsidRPr="00610BCB" w:rsidRDefault="00F13B46" w:rsidP="00995F37">
            <w:pPr>
              <w:jc w:val="center"/>
              <w:rPr>
                <w:rFonts w:ascii="Arial" w:hAnsi="Arial" w:cs="Arial"/>
              </w:rPr>
            </w:pPr>
            <w:r w:rsidRPr="00610BCB">
              <w:rPr>
                <w:rFonts w:ascii="Arial" w:hAnsi="Arial" w:cs="Arial"/>
              </w:rPr>
              <w:t>OP / OCB</w:t>
            </w:r>
          </w:p>
        </w:tc>
      </w:tr>
      <w:tr w:rsidR="00F13B46" w:rsidRPr="00610BCB" w14:paraId="7FCC50A2" w14:textId="77777777" w:rsidTr="00995F37">
        <w:trPr>
          <w:cantSplit/>
        </w:trPr>
        <w:tc>
          <w:tcPr>
            <w:tcW w:w="4786" w:type="dxa"/>
          </w:tcPr>
          <w:p w14:paraId="1C8DD3A0" w14:textId="77777777" w:rsidR="00F13B46" w:rsidRPr="00610BCB" w:rsidRDefault="00F13B46" w:rsidP="00995F37">
            <w:pPr>
              <w:jc w:val="right"/>
              <w:rPr>
                <w:rFonts w:ascii="Arial" w:hAnsi="Arial" w:cs="Arial"/>
              </w:rPr>
            </w:pPr>
            <w:r w:rsidRPr="00610BCB">
              <w:rPr>
                <w:rFonts w:ascii="Arial" w:hAnsi="Arial" w:cs="Arial"/>
              </w:rPr>
              <w:t>High risk</w:t>
            </w:r>
          </w:p>
        </w:tc>
        <w:tc>
          <w:tcPr>
            <w:tcW w:w="992" w:type="dxa"/>
          </w:tcPr>
          <w:p w14:paraId="07FC659D" w14:textId="77777777" w:rsidR="00F13B46" w:rsidRPr="00610BCB" w:rsidRDefault="00F13B46" w:rsidP="00995F37">
            <w:pPr>
              <w:rPr>
                <w:rFonts w:ascii="Arial" w:hAnsi="Arial" w:cs="Arial"/>
              </w:rPr>
            </w:pPr>
            <w:r w:rsidRPr="00610BCB">
              <w:rPr>
                <w:rFonts w:ascii="Arial" w:hAnsi="Arial" w:cs="Arial"/>
              </w:rPr>
              <w:t>T / CB</w:t>
            </w:r>
          </w:p>
        </w:tc>
        <w:tc>
          <w:tcPr>
            <w:tcW w:w="2127" w:type="dxa"/>
          </w:tcPr>
          <w:p w14:paraId="78D2EC42" w14:textId="77777777" w:rsidR="00F13B46" w:rsidRPr="00610BCB" w:rsidRDefault="00F13B46" w:rsidP="00995F37">
            <w:pPr>
              <w:rPr>
                <w:rFonts w:ascii="Arial" w:hAnsi="Arial" w:cs="Arial"/>
              </w:rPr>
            </w:pPr>
            <w:proofErr w:type="spellStart"/>
            <w:r w:rsidRPr="00610BCB">
              <w:rPr>
                <w:rFonts w:ascii="Arial" w:hAnsi="Arial" w:cs="Arial"/>
              </w:rPr>
              <w:t>MCTreat</w:t>
            </w:r>
            <w:proofErr w:type="spellEnd"/>
          </w:p>
        </w:tc>
        <w:tc>
          <w:tcPr>
            <w:tcW w:w="1134" w:type="dxa"/>
          </w:tcPr>
          <w:p w14:paraId="4EBE90F8" w14:textId="77777777" w:rsidR="00F13B46" w:rsidRPr="00610BCB" w:rsidRDefault="00F13B46" w:rsidP="00995F37">
            <w:pPr>
              <w:jc w:val="center"/>
              <w:rPr>
                <w:rFonts w:ascii="Arial" w:hAnsi="Arial" w:cs="Arial"/>
              </w:rPr>
            </w:pPr>
            <w:r w:rsidRPr="00610BCB">
              <w:rPr>
                <w:rFonts w:ascii="Arial" w:hAnsi="Arial" w:cs="Arial"/>
              </w:rPr>
              <w:t>Clinic</w:t>
            </w:r>
          </w:p>
        </w:tc>
      </w:tr>
      <w:tr w:rsidR="00F13B46" w:rsidRPr="00610BCB" w14:paraId="0BA04DCB" w14:textId="77777777" w:rsidTr="00995F37">
        <w:trPr>
          <w:cantSplit/>
        </w:trPr>
        <w:tc>
          <w:tcPr>
            <w:tcW w:w="4786" w:type="dxa"/>
          </w:tcPr>
          <w:p w14:paraId="5C3E4F2F" w14:textId="77777777" w:rsidR="00F13B46" w:rsidRPr="00610BCB" w:rsidRDefault="00F13B46" w:rsidP="00995F37">
            <w:pPr>
              <w:jc w:val="right"/>
              <w:rPr>
                <w:rFonts w:ascii="Arial" w:hAnsi="Arial" w:cs="Arial"/>
              </w:rPr>
            </w:pPr>
            <w:r w:rsidRPr="00610BCB">
              <w:rPr>
                <w:rFonts w:ascii="Arial" w:hAnsi="Arial" w:cs="Arial"/>
              </w:rPr>
              <w:t>Prophylaxis</w:t>
            </w:r>
          </w:p>
        </w:tc>
        <w:tc>
          <w:tcPr>
            <w:tcW w:w="992" w:type="dxa"/>
          </w:tcPr>
          <w:p w14:paraId="5D70B37C" w14:textId="77777777" w:rsidR="00F13B46" w:rsidRPr="00610BCB" w:rsidRDefault="00F13B46" w:rsidP="00995F37">
            <w:pPr>
              <w:rPr>
                <w:rFonts w:ascii="Arial" w:hAnsi="Arial" w:cs="Arial"/>
              </w:rPr>
            </w:pPr>
            <w:r w:rsidRPr="00610BCB">
              <w:rPr>
                <w:rFonts w:ascii="Arial" w:hAnsi="Arial" w:cs="Arial"/>
              </w:rPr>
              <w:t>T / CB</w:t>
            </w:r>
          </w:p>
        </w:tc>
        <w:tc>
          <w:tcPr>
            <w:tcW w:w="2127" w:type="dxa"/>
          </w:tcPr>
          <w:p w14:paraId="47A28E16" w14:textId="77777777" w:rsidR="00F13B46" w:rsidRPr="00610BCB" w:rsidRDefault="00F13B46" w:rsidP="00995F37">
            <w:pPr>
              <w:rPr>
                <w:rFonts w:ascii="Arial" w:hAnsi="Arial" w:cs="Arial"/>
              </w:rPr>
            </w:pPr>
            <w:proofErr w:type="spellStart"/>
            <w:r w:rsidRPr="00610BCB">
              <w:rPr>
                <w:rFonts w:ascii="Arial" w:hAnsi="Arial" w:cs="Arial"/>
              </w:rPr>
              <w:t>MCTreat</w:t>
            </w:r>
            <w:proofErr w:type="spellEnd"/>
            <w:r w:rsidRPr="00610BCB">
              <w:rPr>
                <w:rFonts w:ascii="Arial" w:hAnsi="Arial" w:cs="Arial"/>
              </w:rPr>
              <w:t xml:space="preserve"> </w:t>
            </w:r>
          </w:p>
        </w:tc>
        <w:tc>
          <w:tcPr>
            <w:tcW w:w="1134" w:type="dxa"/>
          </w:tcPr>
          <w:p w14:paraId="4231CD5D" w14:textId="77777777" w:rsidR="00F13B46" w:rsidRPr="00610BCB" w:rsidRDefault="00F13B46" w:rsidP="00995F37">
            <w:pPr>
              <w:jc w:val="center"/>
              <w:rPr>
                <w:rFonts w:ascii="Arial" w:hAnsi="Arial" w:cs="Arial"/>
              </w:rPr>
            </w:pPr>
            <w:r w:rsidRPr="00610BCB">
              <w:rPr>
                <w:rFonts w:ascii="Arial" w:hAnsi="Arial" w:cs="Arial"/>
              </w:rPr>
              <w:t>Clinic</w:t>
            </w:r>
          </w:p>
        </w:tc>
      </w:tr>
      <w:tr w:rsidR="00F13B46" w:rsidRPr="00610BCB" w14:paraId="5DEC1430" w14:textId="77777777" w:rsidTr="00995F37">
        <w:trPr>
          <w:cantSplit/>
        </w:trPr>
        <w:tc>
          <w:tcPr>
            <w:tcW w:w="4786" w:type="dxa"/>
          </w:tcPr>
          <w:p w14:paraId="1FD51288" w14:textId="77777777" w:rsidR="00F13B46" w:rsidRPr="00610BCB" w:rsidRDefault="00F13B46" w:rsidP="00995F37">
            <w:pPr>
              <w:rPr>
                <w:rFonts w:ascii="Arial" w:hAnsi="Arial" w:cs="Arial"/>
              </w:rPr>
            </w:pPr>
            <w:r w:rsidRPr="00610BCB">
              <w:rPr>
                <w:rFonts w:ascii="Arial" w:hAnsi="Arial" w:cs="Arial"/>
              </w:rPr>
              <w:t>Condom provision</w:t>
            </w:r>
          </w:p>
        </w:tc>
        <w:tc>
          <w:tcPr>
            <w:tcW w:w="992" w:type="dxa"/>
          </w:tcPr>
          <w:p w14:paraId="4C349E35" w14:textId="77777777" w:rsidR="00F13B46" w:rsidRPr="00610BCB" w:rsidRDefault="00F13B46" w:rsidP="00995F37">
            <w:pPr>
              <w:rPr>
                <w:rFonts w:ascii="Arial" w:hAnsi="Arial" w:cs="Arial"/>
              </w:rPr>
            </w:pPr>
            <w:r w:rsidRPr="00610BCB">
              <w:rPr>
                <w:rFonts w:ascii="Arial" w:hAnsi="Arial" w:cs="Arial"/>
              </w:rPr>
              <w:t>Media</w:t>
            </w:r>
          </w:p>
        </w:tc>
        <w:tc>
          <w:tcPr>
            <w:tcW w:w="2127" w:type="dxa"/>
          </w:tcPr>
          <w:p w14:paraId="19A636F1" w14:textId="77777777" w:rsidR="00F13B46" w:rsidRPr="00610BCB" w:rsidRDefault="00F13B46" w:rsidP="00995F37">
            <w:pPr>
              <w:rPr>
                <w:rFonts w:ascii="Arial" w:hAnsi="Arial" w:cs="Arial"/>
              </w:rPr>
            </w:pPr>
            <w:r w:rsidRPr="00610BCB">
              <w:rPr>
                <w:rFonts w:ascii="Arial" w:hAnsi="Arial" w:cs="Arial"/>
              </w:rPr>
              <w:t xml:space="preserve">Increase access </w:t>
            </w:r>
          </w:p>
        </w:tc>
        <w:tc>
          <w:tcPr>
            <w:tcW w:w="1134" w:type="dxa"/>
          </w:tcPr>
          <w:p w14:paraId="18966D4E" w14:textId="77777777" w:rsidR="00F13B46" w:rsidRPr="00610BCB" w:rsidRDefault="00F13B46" w:rsidP="00995F37">
            <w:pPr>
              <w:jc w:val="center"/>
              <w:rPr>
                <w:rFonts w:ascii="Arial" w:hAnsi="Arial" w:cs="Arial"/>
              </w:rPr>
            </w:pPr>
          </w:p>
        </w:tc>
      </w:tr>
      <w:tr w:rsidR="00F13B46" w:rsidRPr="00610BCB" w14:paraId="007F4C61" w14:textId="77777777" w:rsidTr="00995F37">
        <w:trPr>
          <w:cantSplit/>
        </w:trPr>
        <w:tc>
          <w:tcPr>
            <w:tcW w:w="4786" w:type="dxa"/>
          </w:tcPr>
          <w:p w14:paraId="44CF60E2" w14:textId="77777777" w:rsidR="00F13B46" w:rsidRPr="00610BCB" w:rsidRDefault="00F13B46" w:rsidP="00995F37">
            <w:pPr>
              <w:rPr>
                <w:rFonts w:ascii="Arial" w:hAnsi="Arial" w:cs="Arial"/>
              </w:rPr>
            </w:pPr>
          </w:p>
        </w:tc>
        <w:tc>
          <w:tcPr>
            <w:tcW w:w="992" w:type="dxa"/>
          </w:tcPr>
          <w:p w14:paraId="62C4AA12" w14:textId="77777777" w:rsidR="00F13B46" w:rsidRPr="00610BCB" w:rsidRDefault="00F13B46" w:rsidP="00995F37">
            <w:pPr>
              <w:rPr>
                <w:rFonts w:ascii="Arial" w:hAnsi="Arial" w:cs="Arial"/>
              </w:rPr>
            </w:pPr>
          </w:p>
        </w:tc>
        <w:tc>
          <w:tcPr>
            <w:tcW w:w="2127" w:type="dxa"/>
          </w:tcPr>
          <w:p w14:paraId="2DBD6AED" w14:textId="77777777" w:rsidR="00F13B46" w:rsidRPr="00610BCB" w:rsidRDefault="00F13B46" w:rsidP="00995F37">
            <w:pPr>
              <w:rPr>
                <w:rFonts w:ascii="Arial" w:hAnsi="Arial" w:cs="Arial"/>
              </w:rPr>
            </w:pPr>
          </w:p>
        </w:tc>
        <w:tc>
          <w:tcPr>
            <w:tcW w:w="1134" w:type="dxa"/>
          </w:tcPr>
          <w:p w14:paraId="56BBDFA3" w14:textId="77777777" w:rsidR="00F13B46" w:rsidRPr="00610BCB" w:rsidRDefault="00F13B46" w:rsidP="00995F37">
            <w:pPr>
              <w:jc w:val="center"/>
              <w:rPr>
                <w:rFonts w:ascii="Arial" w:hAnsi="Arial" w:cs="Arial"/>
              </w:rPr>
            </w:pPr>
          </w:p>
        </w:tc>
      </w:tr>
      <w:tr w:rsidR="00F13B46" w:rsidRPr="00610BCB" w14:paraId="624C5FA9" w14:textId="77777777" w:rsidTr="00995F37">
        <w:trPr>
          <w:cantSplit/>
        </w:trPr>
        <w:tc>
          <w:tcPr>
            <w:tcW w:w="7905" w:type="dxa"/>
            <w:gridSpan w:val="3"/>
          </w:tcPr>
          <w:p w14:paraId="2EA1E8C0" w14:textId="77777777" w:rsidR="00F13B46" w:rsidRPr="00610BCB" w:rsidRDefault="00F13B46" w:rsidP="00995F37">
            <w:pPr>
              <w:jc w:val="center"/>
              <w:rPr>
                <w:rFonts w:ascii="Arial" w:hAnsi="Arial" w:cs="Arial"/>
              </w:rPr>
            </w:pPr>
            <w:r w:rsidRPr="00610BCB">
              <w:rPr>
                <w:rFonts w:ascii="Arial" w:hAnsi="Arial" w:cs="Arial"/>
                <w:b/>
              </w:rPr>
              <w:t>Screening (&amp; treatment if indicated)</w:t>
            </w:r>
          </w:p>
        </w:tc>
        <w:tc>
          <w:tcPr>
            <w:tcW w:w="1134" w:type="dxa"/>
          </w:tcPr>
          <w:p w14:paraId="146ADA7B" w14:textId="77777777" w:rsidR="00F13B46" w:rsidRPr="00610BCB" w:rsidRDefault="00F13B46" w:rsidP="00995F37">
            <w:pPr>
              <w:jc w:val="center"/>
              <w:rPr>
                <w:rFonts w:ascii="Arial" w:hAnsi="Arial" w:cs="Arial"/>
                <w:b/>
              </w:rPr>
            </w:pPr>
          </w:p>
        </w:tc>
      </w:tr>
      <w:tr w:rsidR="00F13B46" w:rsidRPr="00610BCB" w14:paraId="78965C45" w14:textId="77777777" w:rsidTr="00995F37">
        <w:trPr>
          <w:cantSplit/>
        </w:trPr>
        <w:tc>
          <w:tcPr>
            <w:tcW w:w="4786" w:type="dxa"/>
          </w:tcPr>
          <w:p w14:paraId="26FEB6B7" w14:textId="77777777" w:rsidR="00F13B46" w:rsidRPr="00610BCB" w:rsidRDefault="00F13B46" w:rsidP="00995F37">
            <w:pPr>
              <w:rPr>
                <w:rFonts w:ascii="Arial" w:hAnsi="Arial" w:cs="Arial"/>
              </w:rPr>
            </w:pPr>
            <w:r w:rsidRPr="00610BCB">
              <w:rPr>
                <w:rFonts w:ascii="Arial" w:hAnsi="Arial" w:cs="Arial"/>
              </w:rPr>
              <w:t xml:space="preserve">Asymptomatic Screening </w:t>
            </w:r>
            <w:proofErr w:type="spellStart"/>
            <w:r w:rsidRPr="00610BCB">
              <w:rPr>
                <w:rFonts w:ascii="Arial" w:hAnsi="Arial" w:cs="Arial"/>
              </w:rPr>
              <w:t>inc</w:t>
            </w:r>
            <w:proofErr w:type="spellEnd"/>
            <w:r w:rsidRPr="00610BCB">
              <w:rPr>
                <w:rFonts w:ascii="Arial" w:hAnsi="Arial" w:cs="Arial"/>
              </w:rPr>
              <w:t xml:space="preserve"> MSM</w:t>
            </w:r>
          </w:p>
          <w:p w14:paraId="14B4643F" w14:textId="77777777" w:rsidR="00F13B46" w:rsidRPr="00610BCB" w:rsidRDefault="00F13B46" w:rsidP="00995F37">
            <w:pPr>
              <w:rPr>
                <w:rFonts w:ascii="Arial" w:hAnsi="Arial" w:cs="Arial"/>
              </w:rPr>
            </w:pPr>
            <w:r w:rsidRPr="00610BCB">
              <w:rPr>
                <w:rFonts w:ascii="Arial" w:hAnsi="Arial" w:cs="Arial"/>
              </w:rPr>
              <w:t>(? cap numbers /frequency to free up testing capacity for higher risk patients)</w:t>
            </w:r>
          </w:p>
        </w:tc>
        <w:tc>
          <w:tcPr>
            <w:tcW w:w="992" w:type="dxa"/>
          </w:tcPr>
          <w:p w14:paraId="67768F97" w14:textId="77777777" w:rsidR="00F13B46" w:rsidRPr="00610BCB" w:rsidRDefault="00F13B46" w:rsidP="00995F37">
            <w:pPr>
              <w:rPr>
                <w:rFonts w:ascii="Arial" w:hAnsi="Arial" w:cs="Arial"/>
              </w:rPr>
            </w:pPr>
            <w:r w:rsidRPr="00610BCB">
              <w:rPr>
                <w:rFonts w:ascii="Arial" w:hAnsi="Arial" w:cs="Arial"/>
              </w:rPr>
              <w:t>T</w:t>
            </w:r>
          </w:p>
        </w:tc>
        <w:tc>
          <w:tcPr>
            <w:tcW w:w="2127" w:type="dxa"/>
          </w:tcPr>
          <w:p w14:paraId="4A6F715E" w14:textId="77777777" w:rsidR="00F13B46" w:rsidRPr="00610BCB" w:rsidRDefault="00F13B46" w:rsidP="00995F37">
            <w:pPr>
              <w:rPr>
                <w:rFonts w:ascii="Arial" w:hAnsi="Arial" w:cs="Arial"/>
              </w:rPr>
            </w:pPr>
            <w:r w:rsidRPr="00610BCB">
              <w:rPr>
                <w:rFonts w:ascii="Arial" w:hAnsi="Arial" w:cs="Arial"/>
              </w:rPr>
              <w:t xml:space="preserve">NCT </w:t>
            </w:r>
          </w:p>
        </w:tc>
        <w:tc>
          <w:tcPr>
            <w:tcW w:w="1134" w:type="dxa"/>
          </w:tcPr>
          <w:p w14:paraId="305CF100" w14:textId="77777777" w:rsidR="00F13B46" w:rsidRPr="00610BCB" w:rsidRDefault="00F13B46" w:rsidP="00995F37">
            <w:pPr>
              <w:jc w:val="center"/>
              <w:rPr>
                <w:rFonts w:ascii="Arial" w:hAnsi="Arial" w:cs="Arial"/>
              </w:rPr>
            </w:pPr>
            <w:r w:rsidRPr="00610BCB">
              <w:rPr>
                <w:rFonts w:ascii="Arial" w:hAnsi="Arial" w:cs="Arial"/>
              </w:rPr>
              <w:t>OP</w:t>
            </w:r>
          </w:p>
        </w:tc>
      </w:tr>
      <w:tr w:rsidR="00F13B46" w:rsidRPr="00610BCB" w14:paraId="7346FACA" w14:textId="77777777" w:rsidTr="00995F37">
        <w:trPr>
          <w:cantSplit/>
        </w:trPr>
        <w:tc>
          <w:tcPr>
            <w:tcW w:w="4786" w:type="dxa"/>
          </w:tcPr>
          <w:p w14:paraId="3B5ECA03" w14:textId="77777777" w:rsidR="00F13B46" w:rsidRPr="00610BCB" w:rsidRDefault="00F13B46" w:rsidP="00995F37">
            <w:pPr>
              <w:rPr>
                <w:rFonts w:ascii="Arial" w:hAnsi="Arial" w:cs="Arial"/>
              </w:rPr>
            </w:pPr>
            <w:r w:rsidRPr="00610BCB">
              <w:rPr>
                <w:rFonts w:ascii="Arial" w:hAnsi="Arial" w:cs="Arial"/>
              </w:rPr>
              <w:t>Male Dysuria</w:t>
            </w:r>
          </w:p>
        </w:tc>
        <w:tc>
          <w:tcPr>
            <w:tcW w:w="992" w:type="dxa"/>
          </w:tcPr>
          <w:p w14:paraId="3E78B42D" w14:textId="77777777" w:rsidR="00F13B46" w:rsidRPr="00610BCB" w:rsidRDefault="00F13B46" w:rsidP="00995F37">
            <w:pPr>
              <w:rPr>
                <w:rFonts w:ascii="Arial" w:hAnsi="Arial" w:cs="Arial"/>
              </w:rPr>
            </w:pPr>
            <w:r w:rsidRPr="00610BCB">
              <w:rPr>
                <w:rFonts w:ascii="Arial" w:hAnsi="Arial" w:cs="Arial"/>
              </w:rPr>
              <w:t>T / CB</w:t>
            </w:r>
          </w:p>
          <w:p w14:paraId="37A4E915" w14:textId="77777777" w:rsidR="00F13B46" w:rsidRPr="00610BCB" w:rsidRDefault="00F13B46" w:rsidP="00995F37">
            <w:pPr>
              <w:rPr>
                <w:rFonts w:ascii="Arial" w:hAnsi="Arial" w:cs="Arial"/>
              </w:rPr>
            </w:pPr>
          </w:p>
        </w:tc>
        <w:tc>
          <w:tcPr>
            <w:tcW w:w="2127" w:type="dxa"/>
          </w:tcPr>
          <w:p w14:paraId="4C8E9016" w14:textId="77777777" w:rsidR="00F13B46" w:rsidRPr="00610BCB" w:rsidRDefault="00F13B46" w:rsidP="00995F37">
            <w:pPr>
              <w:rPr>
                <w:rFonts w:ascii="Arial" w:hAnsi="Arial" w:cs="Arial"/>
              </w:rPr>
            </w:pPr>
            <w:r w:rsidRPr="00610BCB">
              <w:rPr>
                <w:rFonts w:ascii="Arial" w:hAnsi="Arial" w:cs="Arial"/>
              </w:rPr>
              <w:t xml:space="preserve">NCT / MCT </w:t>
            </w:r>
          </w:p>
          <w:p w14:paraId="143A8472" w14:textId="77777777" w:rsidR="00F13B46" w:rsidRPr="00610BCB" w:rsidRDefault="00F13B46" w:rsidP="00995F37">
            <w:pPr>
              <w:rPr>
                <w:rFonts w:ascii="Arial" w:hAnsi="Arial" w:cs="Arial"/>
              </w:rPr>
            </w:pPr>
            <w:r w:rsidRPr="00610BCB">
              <w:rPr>
                <w:rFonts w:ascii="Arial" w:hAnsi="Arial" w:cs="Arial"/>
              </w:rPr>
              <w:t>Ref</w:t>
            </w:r>
          </w:p>
        </w:tc>
        <w:tc>
          <w:tcPr>
            <w:tcW w:w="1134" w:type="dxa"/>
          </w:tcPr>
          <w:p w14:paraId="23F7C4D6" w14:textId="77777777" w:rsidR="00F13B46" w:rsidRPr="00610BCB" w:rsidRDefault="00F13B46" w:rsidP="00995F37">
            <w:pPr>
              <w:jc w:val="center"/>
              <w:rPr>
                <w:rFonts w:ascii="Arial" w:hAnsi="Arial" w:cs="Arial"/>
              </w:rPr>
            </w:pPr>
            <w:r w:rsidRPr="00610BCB">
              <w:rPr>
                <w:rFonts w:ascii="Arial" w:hAnsi="Arial" w:cs="Arial"/>
              </w:rPr>
              <w:t>OP / OCB / Clinic</w:t>
            </w:r>
          </w:p>
        </w:tc>
      </w:tr>
      <w:tr w:rsidR="00F13B46" w:rsidRPr="00610BCB" w14:paraId="57B14DD2" w14:textId="77777777" w:rsidTr="00995F37">
        <w:trPr>
          <w:cantSplit/>
        </w:trPr>
        <w:tc>
          <w:tcPr>
            <w:tcW w:w="7905" w:type="dxa"/>
            <w:gridSpan w:val="3"/>
          </w:tcPr>
          <w:p w14:paraId="0510084E" w14:textId="77777777" w:rsidR="00F13B46" w:rsidRPr="00610BCB" w:rsidRDefault="00F13B46" w:rsidP="00995F37">
            <w:pPr>
              <w:rPr>
                <w:rFonts w:ascii="Arial" w:hAnsi="Arial" w:cs="Arial"/>
              </w:rPr>
            </w:pPr>
            <w:r w:rsidRPr="00610BCB">
              <w:rPr>
                <w:rFonts w:ascii="Arial" w:hAnsi="Arial" w:cs="Arial"/>
              </w:rPr>
              <w:t>Male Urethral Discharge</w:t>
            </w:r>
          </w:p>
        </w:tc>
        <w:tc>
          <w:tcPr>
            <w:tcW w:w="1134" w:type="dxa"/>
          </w:tcPr>
          <w:p w14:paraId="531B419F" w14:textId="77777777" w:rsidR="00F13B46" w:rsidRPr="00610BCB" w:rsidRDefault="00F13B46" w:rsidP="00995F37">
            <w:pPr>
              <w:jc w:val="center"/>
              <w:rPr>
                <w:rFonts w:ascii="Arial" w:hAnsi="Arial" w:cs="Arial"/>
              </w:rPr>
            </w:pPr>
          </w:p>
        </w:tc>
      </w:tr>
      <w:tr w:rsidR="00F13B46" w:rsidRPr="00610BCB" w14:paraId="37205A8E" w14:textId="77777777" w:rsidTr="00995F37">
        <w:trPr>
          <w:cantSplit/>
        </w:trPr>
        <w:tc>
          <w:tcPr>
            <w:tcW w:w="4786" w:type="dxa"/>
          </w:tcPr>
          <w:p w14:paraId="4803620E" w14:textId="77777777" w:rsidR="00F13B46" w:rsidRPr="00610BCB" w:rsidRDefault="00F13B46" w:rsidP="00995F37">
            <w:pPr>
              <w:jc w:val="right"/>
              <w:rPr>
                <w:rFonts w:ascii="Arial" w:hAnsi="Arial" w:cs="Arial"/>
              </w:rPr>
            </w:pPr>
            <w:r w:rsidRPr="00610BCB">
              <w:rPr>
                <w:rFonts w:ascii="Arial" w:hAnsi="Arial" w:cs="Arial"/>
              </w:rPr>
              <w:t>Low risk STI</w:t>
            </w:r>
          </w:p>
        </w:tc>
        <w:tc>
          <w:tcPr>
            <w:tcW w:w="992" w:type="dxa"/>
          </w:tcPr>
          <w:p w14:paraId="44D59B16" w14:textId="77777777" w:rsidR="00F13B46" w:rsidRPr="00610BCB" w:rsidRDefault="00F13B46" w:rsidP="00995F37">
            <w:pPr>
              <w:rPr>
                <w:rFonts w:ascii="Arial" w:hAnsi="Arial" w:cs="Arial"/>
              </w:rPr>
            </w:pPr>
            <w:r w:rsidRPr="00610BCB">
              <w:rPr>
                <w:rFonts w:ascii="Arial" w:hAnsi="Arial" w:cs="Arial"/>
              </w:rPr>
              <w:t>T / CB</w:t>
            </w:r>
          </w:p>
        </w:tc>
        <w:tc>
          <w:tcPr>
            <w:tcW w:w="2127" w:type="dxa"/>
          </w:tcPr>
          <w:p w14:paraId="51AB7953" w14:textId="77777777" w:rsidR="00F13B46" w:rsidRPr="00610BCB" w:rsidRDefault="00F13B46" w:rsidP="00995F37">
            <w:pPr>
              <w:rPr>
                <w:rFonts w:ascii="Arial" w:hAnsi="Arial" w:cs="Arial"/>
              </w:rPr>
            </w:pPr>
            <w:r w:rsidRPr="00610BCB">
              <w:rPr>
                <w:rFonts w:ascii="Arial" w:hAnsi="Arial" w:cs="Arial"/>
              </w:rPr>
              <w:t>NCT</w:t>
            </w:r>
          </w:p>
        </w:tc>
        <w:tc>
          <w:tcPr>
            <w:tcW w:w="1134" w:type="dxa"/>
          </w:tcPr>
          <w:p w14:paraId="3A5A594B" w14:textId="77777777" w:rsidR="00F13B46" w:rsidRPr="00610BCB" w:rsidRDefault="00F13B46" w:rsidP="00995F37">
            <w:pPr>
              <w:jc w:val="center"/>
              <w:rPr>
                <w:rFonts w:ascii="Arial" w:hAnsi="Arial" w:cs="Arial"/>
              </w:rPr>
            </w:pPr>
            <w:r w:rsidRPr="00610BCB">
              <w:rPr>
                <w:rFonts w:ascii="Arial" w:hAnsi="Arial" w:cs="Arial"/>
              </w:rPr>
              <w:t>OP / OCB</w:t>
            </w:r>
          </w:p>
        </w:tc>
      </w:tr>
      <w:tr w:rsidR="00F13B46" w:rsidRPr="00610BCB" w14:paraId="35C3847A" w14:textId="77777777" w:rsidTr="00995F37">
        <w:trPr>
          <w:cantSplit/>
        </w:trPr>
        <w:tc>
          <w:tcPr>
            <w:tcW w:w="4786" w:type="dxa"/>
          </w:tcPr>
          <w:p w14:paraId="6F3EB7EC" w14:textId="77777777" w:rsidR="00F13B46" w:rsidRPr="00610BCB" w:rsidRDefault="00F13B46" w:rsidP="00995F37">
            <w:pPr>
              <w:jc w:val="right"/>
              <w:rPr>
                <w:rFonts w:ascii="Arial" w:hAnsi="Arial" w:cs="Arial"/>
              </w:rPr>
            </w:pPr>
            <w:r w:rsidRPr="00610BCB">
              <w:rPr>
                <w:rFonts w:ascii="Arial" w:hAnsi="Arial" w:cs="Arial"/>
              </w:rPr>
              <w:t>High risk STI / purulent</w:t>
            </w:r>
          </w:p>
        </w:tc>
        <w:tc>
          <w:tcPr>
            <w:tcW w:w="992" w:type="dxa"/>
          </w:tcPr>
          <w:p w14:paraId="5422DDBB"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58A138A8" w14:textId="77777777" w:rsidR="00F13B46" w:rsidRPr="00610BCB" w:rsidRDefault="00F13B46" w:rsidP="00995F37">
            <w:pPr>
              <w:rPr>
                <w:rFonts w:ascii="Arial" w:hAnsi="Arial" w:cs="Arial"/>
              </w:rPr>
            </w:pPr>
            <w:r w:rsidRPr="00610BCB">
              <w:rPr>
                <w:rFonts w:ascii="Arial" w:hAnsi="Arial" w:cs="Arial"/>
              </w:rPr>
              <w:t xml:space="preserve">MCT +/- </w:t>
            </w:r>
            <w:proofErr w:type="spellStart"/>
            <w:r w:rsidRPr="00610BCB">
              <w:rPr>
                <w:rFonts w:ascii="Arial" w:hAnsi="Arial" w:cs="Arial"/>
              </w:rPr>
              <w:t>MGen</w:t>
            </w:r>
            <w:proofErr w:type="spellEnd"/>
            <w:r w:rsidRPr="00610BCB">
              <w:rPr>
                <w:rFonts w:ascii="Arial" w:hAnsi="Arial" w:cs="Arial"/>
              </w:rPr>
              <w:t xml:space="preserve"> test  +/- </w:t>
            </w:r>
            <w:proofErr w:type="spellStart"/>
            <w:r w:rsidRPr="00610BCB">
              <w:rPr>
                <w:rFonts w:ascii="Arial" w:hAnsi="Arial" w:cs="Arial"/>
              </w:rPr>
              <w:t>MCTreat</w:t>
            </w:r>
            <w:proofErr w:type="spellEnd"/>
            <w:r w:rsidRPr="00610BCB">
              <w:rPr>
                <w:rFonts w:ascii="Arial" w:hAnsi="Arial" w:cs="Arial"/>
              </w:rPr>
              <w:t xml:space="preserve">  </w:t>
            </w:r>
          </w:p>
          <w:p w14:paraId="3C076A2F" w14:textId="77777777" w:rsidR="00F13B46" w:rsidRPr="00610BCB" w:rsidRDefault="00F13B46" w:rsidP="00995F37">
            <w:pPr>
              <w:rPr>
                <w:rFonts w:ascii="Arial" w:hAnsi="Arial" w:cs="Arial"/>
              </w:rPr>
            </w:pPr>
            <w:r w:rsidRPr="00610BCB">
              <w:rPr>
                <w:rFonts w:ascii="Arial" w:hAnsi="Arial" w:cs="Arial"/>
              </w:rPr>
              <w:t>OR</w:t>
            </w:r>
          </w:p>
          <w:p w14:paraId="03816F29" w14:textId="77777777" w:rsidR="00F13B46" w:rsidRPr="00610BCB" w:rsidRDefault="00F13B46" w:rsidP="00995F37">
            <w:pPr>
              <w:rPr>
                <w:rFonts w:ascii="Arial" w:hAnsi="Arial" w:cs="Arial"/>
              </w:rPr>
            </w:pPr>
            <w:r w:rsidRPr="00610BCB">
              <w:rPr>
                <w:rFonts w:ascii="Arial" w:hAnsi="Arial" w:cs="Arial"/>
              </w:rPr>
              <w:t xml:space="preserve">(NCT +/- </w:t>
            </w:r>
            <w:proofErr w:type="spellStart"/>
            <w:r w:rsidRPr="00610BCB">
              <w:rPr>
                <w:rFonts w:ascii="Arial" w:hAnsi="Arial" w:cs="Arial"/>
              </w:rPr>
              <w:t>MGen</w:t>
            </w:r>
            <w:proofErr w:type="spellEnd"/>
            <w:r w:rsidRPr="00610BCB">
              <w:rPr>
                <w:rFonts w:ascii="Arial" w:hAnsi="Arial" w:cs="Arial"/>
              </w:rPr>
              <w:t xml:space="preserve"> test – online available?)</w:t>
            </w:r>
          </w:p>
        </w:tc>
        <w:tc>
          <w:tcPr>
            <w:tcW w:w="1134" w:type="dxa"/>
          </w:tcPr>
          <w:p w14:paraId="17922275" w14:textId="77777777" w:rsidR="00F13B46" w:rsidRPr="00610BCB" w:rsidRDefault="00F13B46" w:rsidP="00995F37">
            <w:pPr>
              <w:jc w:val="center"/>
              <w:rPr>
                <w:rFonts w:ascii="Arial" w:hAnsi="Arial" w:cs="Arial"/>
              </w:rPr>
            </w:pPr>
            <w:r w:rsidRPr="00610BCB">
              <w:rPr>
                <w:rFonts w:ascii="Arial" w:hAnsi="Arial" w:cs="Arial"/>
              </w:rPr>
              <w:t xml:space="preserve">Clinic </w:t>
            </w:r>
          </w:p>
          <w:p w14:paraId="5C409C92" w14:textId="77777777" w:rsidR="00F13B46" w:rsidRPr="00610BCB" w:rsidRDefault="00F13B46" w:rsidP="00995F37">
            <w:pPr>
              <w:jc w:val="center"/>
              <w:rPr>
                <w:rFonts w:ascii="Arial" w:hAnsi="Arial" w:cs="Arial"/>
              </w:rPr>
            </w:pPr>
            <w:r w:rsidRPr="00610BCB">
              <w:rPr>
                <w:rFonts w:ascii="Arial" w:hAnsi="Arial" w:cs="Arial"/>
              </w:rPr>
              <w:t>(OCB)</w:t>
            </w:r>
          </w:p>
        </w:tc>
      </w:tr>
      <w:tr w:rsidR="00F13B46" w:rsidRPr="00610BCB" w14:paraId="7990C616" w14:textId="77777777" w:rsidTr="00995F37">
        <w:trPr>
          <w:cantSplit/>
        </w:trPr>
        <w:tc>
          <w:tcPr>
            <w:tcW w:w="7905" w:type="dxa"/>
            <w:gridSpan w:val="3"/>
          </w:tcPr>
          <w:p w14:paraId="28BE0454" w14:textId="77777777" w:rsidR="00F13B46" w:rsidRPr="00610BCB" w:rsidRDefault="00F13B46" w:rsidP="00995F37">
            <w:pPr>
              <w:rPr>
                <w:rFonts w:ascii="Arial" w:hAnsi="Arial" w:cs="Arial"/>
              </w:rPr>
            </w:pPr>
            <w:r w:rsidRPr="00610BCB">
              <w:rPr>
                <w:rFonts w:ascii="Arial" w:hAnsi="Arial" w:cs="Arial"/>
              </w:rPr>
              <w:t>Rectal symptoms</w:t>
            </w:r>
          </w:p>
        </w:tc>
        <w:tc>
          <w:tcPr>
            <w:tcW w:w="1134" w:type="dxa"/>
          </w:tcPr>
          <w:p w14:paraId="1CB8D359" w14:textId="77777777" w:rsidR="00F13B46" w:rsidRPr="00610BCB" w:rsidRDefault="00F13B46" w:rsidP="00995F37">
            <w:pPr>
              <w:jc w:val="center"/>
              <w:rPr>
                <w:rFonts w:ascii="Arial" w:hAnsi="Arial" w:cs="Arial"/>
              </w:rPr>
            </w:pPr>
          </w:p>
        </w:tc>
      </w:tr>
      <w:tr w:rsidR="00F13B46" w:rsidRPr="00610BCB" w14:paraId="3DE4827A" w14:textId="77777777" w:rsidTr="00995F37">
        <w:trPr>
          <w:cantSplit/>
        </w:trPr>
        <w:tc>
          <w:tcPr>
            <w:tcW w:w="4786" w:type="dxa"/>
          </w:tcPr>
          <w:p w14:paraId="420C2225" w14:textId="77777777" w:rsidR="00F13B46" w:rsidRPr="00610BCB" w:rsidRDefault="00F13B46" w:rsidP="00995F37">
            <w:pPr>
              <w:jc w:val="right"/>
              <w:rPr>
                <w:rFonts w:ascii="Arial" w:hAnsi="Arial" w:cs="Arial"/>
              </w:rPr>
            </w:pPr>
            <w:r w:rsidRPr="00610BCB">
              <w:rPr>
                <w:rFonts w:ascii="Arial" w:hAnsi="Arial" w:cs="Arial"/>
              </w:rPr>
              <w:t>Low risk STI</w:t>
            </w:r>
          </w:p>
        </w:tc>
        <w:tc>
          <w:tcPr>
            <w:tcW w:w="992" w:type="dxa"/>
          </w:tcPr>
          <w:p w14:paraId="6686AB7F" w14:textId="77777777" w:rsidR="00F13B46" w:rsidRPr="00610BCB" w:rsidRDefault="00F13B46" w:rsidP="00995F37">
            <w:pPr>
              <w:rPr>
                <w:rFonts w:ascii="Arial" w:hAnsi="Arial" w:cs="Arial"/>
              </w:rPr>
            </w:pPr>
            <w:r w:rsidRPr="00610BCB">
              <w:rPr>
                <w:rFonts w:ascii="Arial" w:hAnsi="Arial" w:cs="Arial"/>
              </w:rPr>
              <w:t>T</w:t>
            </w:r>
          </w:p>
        </w:tc>
        <w:tc>
          <w:tcPr>
            <w:tcW w:w="2127" w:type="dxa"/>
          </w:tcPr>
          <w:p w14:paraId="576E20F8" w14:textId="77777777" w:rsidR="00F13B46" w:rsidRPr="00610BCB" w:rsidRDefault="00F13B46" w:rsidP="00995F37">
            <w:pPr>
              <w:rPr>
                <w:rFonts w:ascii="Arial" w:hAnsi="Arial" w:cs="Arial"/>
              </w:rPr>
            </w:pPr>
            <w:r w:rsidRPr="00610BCB">
              <w:rPr>
                <w:rFonts w:ascii="Arial" w:hAnsi="Arial" w:cs="Arial"/>
              </w:rPr>
              <w:t>NCT, Ref</w:t>
            </w:r>
          </w:p>
        </w:tc>
        <w:tc>
          <w:tcPr>
            <w:tcW w:w="1134" w:type="dxa"/>
          </w:tcPr>
          <w:p w14:paraId="36F3B145" w14:textId="77777777" w:rsidR="00F13B46" w:rsidRPr="00610BCB" w:rsidRDefault="00F13B46" w:rsidP="00995F37">
            <w:pPr>
              <w:jc w:val="center"/>
              <w:rPr>
                <w:rFonts w:ascii="Arial" w:hAnsi="Arial" w:cs="Arial"/>
              </w:rPr>
            </w:pPr>
            <w:r w:rsidRPr="00610BCB">
              <w:rPr>
                <w:rFonts w:ascii="Arial" w:hAnsi="Arial" w:cs="Arial"/>
              </w:rPr>
              <w:t>OP</w:t>
            </w:r>
          </w:p>
        </w:tc>
      </w:tr>
      <w:tr w:rsidR="00F13B46" w:rsidRPr="00610BCB" w14:paraId="35DB4E74" w14:textId="77777777" w:rsidTr="00995F37">
        <w:trPr>
          <w:cantSplit/>
        </w:trPr>
        <w:tc>
          <w:tcPr>
            <w:tcW w:w="4786" w:type="dxa"/>
          </w:tcPr>
          <w:p w14:paraId="026E5711" w14:textId="77777777" w:rsidR="00F13B46" w:rsidRPr="00610BCB" w:rsidRDefault="00F13B46" w:rsidP="00995F37">
            <w:pPr>
              <w:jc w:val="right"/>
              <w:rPr>
                <w:rFonts w:ascii="Arial" w:hAnsi="Arial" w:cs="Arial"/>
              </w:rPr>
            </w:pPr>
            <w:r w:rsidRPr="00610BCB">
              <w:rPr>
                <w:rFonts w:ascii="Arial" w:hAnsi="Arial" w:cs="Arial"/>
              </w:rPr>
              <w:t>High risk STI</w:t>
            </w:r>
          </w:p>
        </w:tc>
        <w:tc>
          <w:tcPr>
            <w:tcW w:w="992" w:type="dxa"/>
          </w:tcPr>
          <w:p w14:paraId="5E0EEB5C"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7D680D80" w14:textId="77777777" w:rsidR="00F13B46" w:rsidRPr="00610BCB" w:rsidRDefault="00F13B46" w:rsidP="00995F37">
            <w:pPr>
              <w:rPr>
                <w:rFonts w:ascii="Arial" w:hAnsi="Arial" w:cs="Arial"/>
              </w:rPr>
            </w:pPr>
            <w:r w:rsidRPr="00610BCB">
              <w:rPr>
                <w:rFonts w:ascii="Arial" w:hAnsi="Arial" w:cs="Arial"/>
              </w:rPr>
              <w:t xml:space="preserve">MCT +/- </w:t>
            </w:r>
            <w:proofErr w:type="spellStart"/>
            <w:r w:rsidRPr="00610BCB">
              <w:rPr>
                <w:rFonts w:ascii="Arial" w:hAnsi="Arial" w:cs="Arial"/>
              </w:rPr>
              <w:t>MCTreat</w:t>
            </w:r>
            <w:proofErr w:type="spellEnd"/>
            <w:r w:rsidRPr="00610BCB">
              <w:rPr>
                <w:rFonts w:ascii="Arial" w:hAnsi="Arial" w:cs="Arial"/>
              </w:rPr>
              <w:t xml:space="preserve"> </w:t>
            </w:r>
          </w:p>
        </w:tc>
        <w:tc>
          <w:tcPr>
            <w:tcW w:w="1134" w:type="dxa"/>
          </w:tcPr>
          <w:p w14:paraId="1BDAD99E" w14:textId="77777777" w:rsidR="00F13B46" w:rsidRPr="00610BCB" w:rsidRDefault="00F13B46" w:rsidP="00995F37">
            <w:pPr>
              <w:jc w:val="center"/>
              <w:rPr>
                <w:rFonts w:ascii="Arial" w:hAnsi="Arial" w:cs="Arial"/>
              </w:rPr>
            </w:pPr>
            <w:r w:rsidRPr="00610BCB">
              <w:rPr>
                <w:rFonts w:ascii="Arial" w:hAnsi="Arial" w:cs="Arial"/>
              </w:rPr>
              <w:t xml:space="preserve">Clinic </w:t>
            </w:r>
          </w:p>
        </w:tc>
      </w:tr>
      <w:tr w:rsidR="00F13B46" w:rsidRPr="00610BCB" w14:paraId="76230EB0" w14:textId="77777777" w:rsidTr="00995F37">
        <w:trPr>
          <w:cantSplit/>
        </w:trPr>
        <w:tc>
          <w:tcPr>
            <w:tcW w:w="4786" w:type="dxa"/>
          </w:tcPr>
          <w:p w14:paraId="395D79A1" w14:textId="77777777" w:rsidR="00F13B46" w:rsidRPr="00610BCB" w:rsidRDefault="00F13B46" w:rsidP="00995F37">
            <w:pPr>
              <w:rPr>
                <w:rFonts w:ascii="Arial" w:hAnsi="Arial" w:cs="Arial"/>
              </w:rPr>
            </w:pPr>
            <w:r w:rsidRPr="00610BCB">
              <w:rPr>
                <w:rFonts w:ascii="Arial" w:hAnsi="Arial" w:cs="Arial"/>
              </w:rPr>
              <w:t>Pharyngeal symptoms</w:t>
            </w:r>
          </w:p>
        </w:tc>
        <w:tc>
          <w:tcPr>
            <w:tcW w:w="992" w:type="dxa"/>
          </w:tcPr>
          <w:p w14:paraId="520FE5E3" w14:textId="77777777" w:rsidR="00F13B46" w:rsidRPr="00610BCB" w:rsidRDefault="00F13B46" w:rsidP="00995F37">
            <w:pPr>
              <w:rPr>
                <w:rFonts w:ascii="Arial" w:hAnsi="Arial" w:cs="Arial"/>
              </w:rPr>
            </w:pPr>
            <w:r w:rsidRPr="00610BCB">
              <w:rPr>
                <w:rFonts w:ascii="Arial" w:hAnsi="Arial" w:cs="Arial"/>
              </w:rPr>
              <w:t>T</w:t>
            </w:r>
          </w:p>
        </w:tc>
        <w:tc>
          <w:tcPr>
            <w:tcW w:w="2127" w:type="dxa"/>
          </w:tcPr>
          <w:p w14:paraId="46F30B7C" w14:textId="77777777" w:rsidR="00F13B46" w:rsidRPr="00610BCB" w:rsidRDefault="00F13B46" w:rsidP="00995F37">
            <w:pPr>
              <w:rPr>
                <w:rFonts w:ascii="Arial" w:hAnsi="Arial" w:cs="Arial"/>
              </w:rPr>
            </w:pPr>
            <w:r w:rsidRPr="00610BCB">
              <w:rPr>
                <w:rFonts w:ascii="Arial" w:hAnsi="Arial" w:cs="Arial"/>
              </w:rPr>
              <w:t xml:space="preserve">NCT </w:t>
            </w:r>
          </w:p>
        </w:tc>
        <w:tc>
          <w:tcPr>
            <w:tcW w:w="1134" w:type="dxa"/>
          </w:tcPr>
          <w:p w14:paraId="750C5B9A" w14:textId="77777777" w:rsidR="00F13B46" w:rsidRPr="00610BCB" w:rsidRDefault="00F13B46" w:rsidP="00995F37">
            <w:pPr>
              <w:jc w:val="center"/>
              <w:rPr>
                <w:rFonts w:ascii="Arial" w:hAnsi="Arial" w:cs="Arial"/>
              </w:rPr>
            </w:pPr>
            <w:r w:rsidRPr="00610BCB">
              <w:rPr>
                <w:rFonts w:ascii="Arial" w:hAnsi="Arial" w:cs="Arial"/>
              </w:rPr>
              <w:t>OP</w:t>
            </w:r>
          </w:p>
        </w:tc>
      </w:tr>
      <w:tr w:rsidR="00F13B46" w:rsidRPr="00610BCB" w14:paraId="30D2C7A4" w14:textId="77777777" w:rsidTr="00995F37">
        <w:trPr>
          <w:cantSplit/>
        </w:trPr>
        <w:tc>
          <w:tcPr>
            <w:tcW w:w="7905" w:type="dxa"/>
            <w:gridSpan w:val="3"/>
          </w:tcPr>
          <w:p w14:paraId="39F77DEF" w14:textId="77777777" w:rsidR="00F13B46" w:rsidRPr="00610BCB" w:rsidRDefault="00F13B46" w:rsidP="00995F37">
            <w:pPr>
              <w:rPr>
                <w:rFonts w:ascii="Arial" w:hAnsi="Arial" w:cs="Arial"/>
              </w:rPr>
            </w:pPr>
            <w:r w:rsidRPr="00610BCB">
              <w:rPr>
                <w:rFonts w:ascii="Arial" w:hAnsi="Arial" w:cs="Arial"/>
              </w:rPr>
              <w:t>Testicular symptoms</w:t>
            </w:r>
          </w:p>
        </w:tc>
        <w:tc>
          <w:tcPr>
            <w:tcW w:w="1134" w:type="dxa"/>
          </w:tcPr>
          <w:p w14:paraId="66A7075F" w14:textId="77777777" w:rsidR="00F13B46" w:rsidRPr="00610BCB" w:rsidRDefault="00F13B46" w:rsidP="00995F37">
            <w:pPr>
              <w:jc w:val="center"/>
              <w:rPr>
                <w:rFonts w:ascii="Arial" w:hAnsi="Arial" w:cs="Arial"/>
              </w:rPr>
            </w:pPr>
          </w:p>
        </w:tc>
      </w:tr>
      <w:tr w:rsidR="00F13B46" w:rsidRPr="00610BCB" w14:paraId="4827DA63" w14:textId="77777777" w:rsidTr="00995F37">
        <w:trPr>
          <w:cantSplit/>
        </w:trPr>
        <w:tc>
          <w:tcPr>
            <w:tcW w:w="4786" w:type="dxa"/>
          </w:tcPr>
          <w:p w14:paraId="2141A949" w14:textId="77777777" w:rsidR="00F13B46" w:rsidRPr="00610BCB" w:rsidRDefault="00F13B46" w:rsidP="00995F37">
            <w:pPr>
              <w:jc w:val="right"/>
              <w:rPr>
                <w:rFonts w:ascii="Arial" w:hAnsi="Arial" w:cs="Arial"/>
              </w:rPr>
            </w:pPr>
            <w:r w:rsidRPr="00610BCB">
              <w:rPr>
                <w:rFonts w:ascii="Arial" w:hAnsi="Arial" w:cs="Arial"/>
              </w:rPr>
              <w:t>Low risk</w:t>
            </w:r>
          </w:p>
        </w:tc>
        <w:tc>
          <w:tcPr>
            <w:tcW w:w="992" w:type="dxa"/>
          </w:tcPr>
          <w:p w14:paraId="6F080CAA"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22DAC9F9" w14:textId="77777777" w:rsidR="00F13B46" w:rsidRPr="00610BCB" w:rsidRDefault="00F13B46" w:rsidP="00995F37">
            <w:pPr>
              <w:rPr>
                <w:rFonts w:ascii="Arial" w:hAnsi="Arial" w:cs="Arial"/>
              </w:rPr>
            </w:pPr>
            <w:r w:rsidRPr="00610BCB">
              <w:rPr>
                <w:rFonts w:ascii="Arial" w:hAnsi="Arial" w:cs="Arial"/>
              </w:rPr>
              <w:t xml:space="preserve">NCT / MCT </w:t>
            </w:r>
          </w:p>
        </w:tc>
        <w:tc>
          <w:tcPr>
            <w:tcW w:w="1134" w:type="dxa"/>
          </w:tcPr>
          <w:p w14:paraId="3E8324CE" w14:textId="77777777" w:rsidR="00F13B46" w:rsidRPr="00610BCB" w:rsidRDefault="00F13B46" w:rsidP="00995F37">
            <w:pPr>
              <w:jc w:val="center"/>
              <w:rPr>
                <w:rFonts w:ascii="Arial" w:hAnsi="Arial" w:cs="Arial"/>
              </w:rPr>
            </w:pPr>
            <w:r w:rsidRPr="00610BCB">
              <w:rPr>
                <w:rFonts w:ascii="Arial" w:hAnsi="Arial" w:cs="Arial"/>
              </w:rPr>
              <w:t>OCB / Clinic</w:t>
            </w:r>
          </w:p>
        </w:tc>
      </w:tr>
      <w:tr w:rsidR="00F13B46" w:rsidRPr="00610BCB" w14:paraId="3033510C" w14:textId="77777777" w:rsidTr="00995F37">
        <w:trPr>
          <w:cantSplit/>
        </w:trPr>
        <w:tc>
          <w:tcPr>
            <w:tcW w:w="4786" w:type="dxa"/>
          </w:tcPr>
          <w:p w14:paraId="3BF1E2DA" w14:textId="77777777" w:rsidR="00F13B46" w:rsidRPr="00610BCB" w:rsidRDefault="00F13B46" w:rsidP="00995F37">
            <w:pPr>
              <w:jc w:val="right"/>
              <w:rPr>
                <w:rFonts w:ascii="Arial" w:hAnsi="Arial" w:cs="Arial"/>
              </w:rPr>
            </w:pPr>
            <w:r w:rsidRPr="00610BCB">
              <w:rPr>
                <w:rFonts w:ascii="Arial" w:hAnsi="Arial" w:cs="Arial"/>
              </w:rPr>
              <w:t>High risk</w:t>
            </w:r>
          </w:p>
        </w:tc>
        <w:tc>
          <w:tcPr>
            <w:tcW w:w="992" w:type="dxa"/>
          </w:tcPr>
          <w:p w14:paraId="4998ABB2"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00FFB817" w14:textId="77777777" w:rsidR="00F13B46" w:rsidRPr="00610BCB" w:rsidRDefault="00F13B46" w:rsidP="00995F37">
            <w:pPr>
              <w:rPr>
                <w:rFonts w:ascii="Arial" w:hAnsi="Arial" w:cs="Arial"/>
              </w:rPr>
            </w:pPr>
            <w:r w:rsidRPr="00610BCB">
              <w:rPr>
                <w:rFonts w:ascii="Arial" w:hAnsi="Arial" w:cs="Arial"/>
              </w:rPr>
              <w:t xml:space="preserve">MCT +/- </w:t>
            </w:r>
            <w:proofErr w:type="spellStart"/>
            <w:r w:rsidRPr="00610BCB">
              <w:rPr>
                <w:rFonts w:ascii="Arial" w:hAnsi="Arial" w:cs="Arial"/>
              </w:rPr>
              <w:t>MCTreat</w:t>
            </w:r>
            <w:proofErr w:type="spellEnd"/>
          </w:p>
        </w:tc>
        <w:tc>
          <w:tcPr>
            <w:tcW w:w="1134" w:type="dxa"/>
          </w:tcPr>
          <w:p w14:paraId="6D45F776" w14:textId="77777777" w:rsidR="00F13B46" w:rsidRPr="00610BCB" w:rsidRDefault="00F13B46" w:rsidP="00995F37">
            <w:pPr>
              <w:jc w:val="center"/>
              <w:rPr>
                <w:rFonts w:ascii="Arial" w:hAnsi="Arial" w:cs="Arial"/>
              </w:rPr>
            </w:pPr>
            <w:r w:rsidRPr="00610BCB">
              <w:rPr>
                <w:rFonts w:ascii="Arial" w:hAnsi="Arial" w:cs="Arial"/>
              </w:rPr>
              <w:t xml:space="preserve">Clinic </w:t>
            </w:r>
          </w:p>
        </w:tc>
      </w:tr>
      <w:tr w:rsidR="00F13B46" w:rsidRPr="00610BCB" w14:paraId="770D7B1C" w14:textId="77777777" w:rsidTr="00995F37">
        <w:trPr>
          <w:cantSplit/>
        </w:trPr>
        <w:tc>
          <w:tcPr>
            <w:tcW w:w="4786" w:type="dxa"/>
          </w:tcPr>
          <w:p w14:paraId="3BB8FD05" w14:textId="77777777" w:rsidR="00F13B46" w:rsidRPr="00610BCB" w:rsidRDefault="00F13B46" w:rsidP="00995F37">
            <w:pPr>
              <w:rPr>
                <w:rFonts w:ascii="Arial" w:hAnsi="Arial" w:cs="Arial"/>
              </w:rPr>
            </w:pPr>
            <w:r w:rsidRPr="00610BCB">
              <w:rPr>
                <w:rFonts w:ascii="Arial" w:hAnsi="Arial" w:cs="Arial"/>
              </w:rPr>
              <w:t xml:space="preserve">Balanitis </w:t>
            </w:r>
          </w:p>
        </w:tc>
        <w:tc>
          <w:tcPr>
            <w:tcW w:w="992" w:type="dxa"/>
          </w:tcPr>
          <w:p w14:paraId="42CF837B" w14:textId="77777777" w:rsidR="00F13B46" w:rsidRPr="00610BCB" w:rsidRDefault="00F13B46" w:rsidP="00995F37">
            <w:pPr>
              <w:rPr>
                <w:rFonts w:ascii="Arial" w:hAnsi="Arial" w:cs="Arial"/>
              </w:rPr>
            </w:pPr>
            <w:r w:rsidRPr="00610BCB">
              <w:rPr>
                <w:rFonts w:ascii="Arial" w:hAnsi="Arial" w:cs="Arial"/>
              </w:rPr>
              <w:t>T / CB</w:t>
            </w:r>
          </w:p>
        </w:tc>
        <w:tc>
          <w:tcPr>
            <w:tcW w:w="2127" w:type="dxa"/>
          </w:tcPr>
          <w:p w14:paraId="2DF3D748" w14:textId="77777777" w:rsidR="00F13B46" w:rsidRPr="00610BCB" w:rsidRDefault="00F13B46" w:rsidP="00995F37">
            <w:pPr>
              <w:rPr>
                <w:rFonts w:ascii="Arial" w:hAnsi="Arial" w:cs="Arial"/>
              </w:rPr>
            </w:pPr>
            <w:r w:rsidRPr="00610BCB">
              <w:rPr>
                <w:rFonts w:ascii="Arial" w:hAnsi="Arial" w:cs="Arial"/>
              </w:rPr>
              <w:t>Ref</w:t>
            </w:r>
          </w:p>
        </w:tc>
        <w:tc>
          <w:tcPr>
            <w:tcW w:w="1134" w:type="dxa"/>
          </w:tcPr>
          <w:p w14:paraId="7E96B793" w14:textId="77777777" w:rsidR="00F13B46" w:rsidRPr="00610BCB" w:rsidRDefault="00F13B46" w:rsidP="00995F37">
            <w:pPr>
              <w:jc w:val="center"/>
              <w:rPr>
                <w:rFonts w:ascii="Arial" w:hAnsi="Arial" w:cs="Arial"/>
              </w:rPr>
            </w:pPr>
            <w:r w:rsidRPr="00610BCB">
              <w:rPr>
                <w:rFonts w:ascii="Arial" w:hAnsi="Arial" w:cs="Arial"/>
              </w:rPr>
              <w:t>OP / OCB</w:t>
            </w:r>
          </w:p>
        </w:tc>
      </w:tr>
      <w:tr w:rsidR="00F13B46" w:rsidRPr="00610BCB" w14:paraId="45B4D61D" w14:textId="77777777" w:rsidTr="00995F37">
        <w:trPr>
          <w:cantSplit/>
        </w:trPr>
        <w:tc>
          <w:tcPr>
            <w:tcW w:w="7905" w:type="dxa"/>
            <w:gridSpan w:val="3"/>
          </w:tcPr>
          <w:p w14:paraId="5B38D2FD" w14:textId="77777777" w:rsidR="00F13B46" w:rsidRPr="00610BCB" w:rsidRDefault="00F13B46" w:rsidP="00995F37">
            <w:pPr>
              <w:rPr>
                <w:rFonts w:ascii="Arial" w:hAnsi="Arial" w:cs="Arial"/>
              </w:rPr>
            </w:pPr>
            <w:r w:rsidRPr="00610BCB">
              <w:rPr>
                <w:rFonts w:ascii="Arial" w:hAnsi="Arial" w:cs="Arial"/>
              </w:rPr>
              <w:t>Syndromic treatment failure</w:t>
            </w:r>
          </w:p>
        </w:tc>
        <w:tc>
          <w:tcPr>
            <w:tcW w:w="1134" w:type="dxa"/>
          </w:tcPr>
          <w:p w14:paraId="2E030A74" w14:textId="77777777" w:rsidR="00F13B46" w:rsidRPr="00610BCB" w:rsidRDefault="00F13B46" w:rsidP="00995F37">
            <w:pPr>
              <w:jc w:val="center"/>
              <w:rPr>
                <w:rFonts w:ascii="Arial" w:hAnsi="Arial" w:cs="Arial"/>
              </w:rPr>
            </w:pPr>
          </w:p>
        </w:tc>
      </w:tr>
      <w:tr w:rsidR="00F13B46" w:rsidRPr="00610BCB" w14:paraId="227A5934" w14:textId="77777777" w:rsidTr="00995F37">
        <w:trPr>
          <w:cantSplit/>
        </w:trPr>
        <w:tc>
          <w:tcPr>
            <w:tcW w:w="4786" w:type="dxa"/>
          </w:tcPr>
          <w:p w14:paraId="4586E56F" w14:textId="77777777" w:rsidR="00F13B46" w:rsidRPr="00610BCB" w:rsidRDefault="00F13B46" w:rsidP="00995F37">
            <w:pPr>
              <w:jc w:val="right"/>
              <w:rPr>
                <w:rFonts w:ascii="Arial" w:hAnsi="Arial" w:cs="Arial"/>
              </w:rPr>
            </w:pPr>
            <w:r w:rsidRPr="00610BCB">
              <w:rPr>
                <w:rFonts w:ascii="Arial" w:hAnsi="Arial" w:cs="Arial"/>
              </w:rPr>
              <w:t>Low risk</w:t>
            </w:r>
          </w:p>
        </w:tc>
        <w:tc>
          <w:tcPr>
            <w:tcW w:w="992" w:type="dxa"/>
          </w:tcPr>
          <w:p w14:paraId="631CB76D"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5FB5C436" w14:textId="77777777" w:rsidR="00F13B46" w:rsidRPr="00610BCB" w:rsidRDefault="00F13B46" w:rsidP="00995F37">
            <w:pPr>
              <w:rPr>
                <w:rFonts w:ascii="Arial" w:hAnsi="Arial" w:cs="Arial"/>
              </w:rPr>
            </w:pPr>
            <w:r w:rsidRPr="00610BCB">
              <w:rPr>
                <w:rFonts w:ascii="Arial" w:hAnsi="Arial" w:cs="Arial"/>
              </w:rPr>
              <w:t>NCT, Ref</w:t>
            </w:r>
          </w:p>
        </w:tc>
        <w:tc>
          <w:tcPr>
            <w:tcW w:w="1134" w:type="dxa"/>
          </w:tcPr>
          <w:p w14:paraId="5B352FDF" w14:textId="77777777" w:rsidR="00F13B46" w:rsidRPr="00610BCB" w:rsidRDefault="00F13B46" w:rsidP="00995F37">
            <w:pPr>
              <w:jc w:val="center"/>
              <w:rPr>
                <w:rFonts w:ascii="Arial" w:hAnsi="Arial" w:cs="Arial"/>
              </w:rPr>
            </w:pPr>
            <w:r w:rsidRPr="00610BCB">
              <w:rPr>
                <w:rFonts w:ascii="Arial" w:hAnsi="Arial" w:cs="Arial"/>
              </w:rPr>
              <w:t>OCB</w:t>
            </w:r>
          </w:p>
        </w:tc>
      </w:tr>
      <w:tr w:rsidR="00F13B46" w:rsidRPr="00610BCB" w14:paraId="48801637" w14:textId="77777777" w:rsidTr="00995F37">
        <w:trPr>
          <w:cantSplit/>
        </w:trPr>
        <w:tc>
          <w:tcPr>
            <w:tcW w:w="4786" w:type="dxa"/>
          </w:tcPr>
          <w:p w14:paraId="4ABCD58A" w14:textId="77777777" w:rsidR="00F13B46" w:rsidRPr="00610BCB" w:rsidRDefault="00F13B46" w:rsidP="00995F37">
            <w:pPr>
              <w:jc w:val="right"/>
              <w:rPr>
                <w:rFonts w:ascii="Arial" w:hAnsi="Arial" w:cs="Arial"/>
              </w:rPr>
            </w:pPr>
            <w:r w:rsidRPr="00610BCB">
              <w:rPr>
                <w:rFonts w:ascii="Arial" w:hAnsi="Arial" w:cs="Arial"/>
              </w:rPr>
              <w:t>High risk</w:t>
            </w:r>
          </w:p>
        </w:tc>
        <w:tc>
          <w:tcPr>
            <w:tcW w:w="992" w:type="dxa"/>
          </w:tcPr>
          <w:p w14:paraId="4958EB12"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733EE681" w14:textId="77777777" w:rsidR="00F13B46" w:rsidRPr="00610BCB" w:rsidRDefault="00F13B46" w:rsidP="00995F37">
            <w:pPr>
              <w:rPr>
                <w:rFonts w:ascii="Arial" w:hAnsi="Arial" w:cs="Arial"/>
              </w:rPr>
            </w:pPr>
            <w:r w:rsidRPr="00610BCB">
              <w:rPr>
                <w:rFonts w:ascii="Arial" w:hAnsi="Arial" w:cs="Arial"/>
              </w:rPr>
              <w:t xml:space="preserve">MCT +/- </w:t>
            </w:r>
            <w:proofErr w:type="spellStart"/>
            <w:r w:rsidRPr="00610BCB">
              <w:rPr>
                <w:rFonts w:ascii="Arial" w:hAnsi="Arial" w:cs="Arial"/>
              </w:rPr>
              <w:t>MCTreat</w:t>
            </w:r>
            <w:proofErr w:type="spellEnd"/>
            <w:r w:rsidRPr="00610BCB">
              <w:rPr>
                <w:rFonts w:ascii="Arial" w:hAnsi="Arial" w:cs="Arial"/>
              </w:rPr>
              <w:t xml:space="preserve"> </w:t>
            </w:r>
          </w:p>
        </w:tc>
        <w:tc>
          <w:tcPr>
            <w:tcW w:w="1134" w:type="dxa"/>
          </w:tcPr>
          <w:p w14:paraId="4F1DE251" w14:textId="77777777" w:rsidR="00F13B46" w:rsidRPr="00610BCB" w:rsidRDefault="00F13B46" w:rsidP="00995F37">
            <w:pPr>
              <w:jc w:val="center"/>
              <w:rPr>
                <w:rFonts w:ascii="Arial" w:hAnsi="Arial" w:cs="Arial"/>
              </w:rPr>
            </w:pPr>
            <w:r w:rsidRPr="00610BCB">
              <w:rPr>
                <w:rFonts w:ascii="Arial" w:hAnsi="Arial" w:cs="Arial"/>
              </w:rPr>
              <w:t xml:space="preserve">Clinic </w:t>
            </w:r>
          </w:p>
        </w:tc>
      </w:tr>
      <w:tr w:rsidR="00F13B46" w:rsidRPr="00610BCB" w14:paraId="4C243CEE" w14:textId="77777777" w:rsidTr="00995F37">
        <w:trPr>
          <w:cantSplit/>
        </w:trPr>
        <w:tc>
          <w:tcPr>
            <w:tcW w:w="4786" w:type="dxa"/>
          </w:tcPr>
          <w:p w14:paraId="74E11F2F" w14:textId="77777777" w:rsidR="00F13B46" w:rsidRPr="00610BCB" w:rsidRDefault="00F13B46" w:rsidP="00995F37">
            <w:pPr>
              <w:rPr>
                <w:rFonts w:ascii="Arial" w:hAnsi="Arial" w:cs="Arial"/>
              </w:rPr>
            </w:pPr>
            <w:r w:rsidRPr="00610BCB">
              <w:rPr>
                <w:rFonts w:ascii="Arial" w:hAnsi="Arial" w:cs="Arial"/>
              </w:rPr>
              <w:t>Female - ? Pregnant - Asymptomatic</w:t>
            </w:r>
          </w:p>
        </w:tc>
        <w:tc>
          <w:tcPr>
            <w:tcW w:w="992" w:type="dxa"/>
          </w:tcPr>
          <w:p w14:paraId="7B763ACB" w14:textId="77777777" w:rsidR="00F13B46" w:rsidRPr="00610BCB" w:rsidRDefault="00F13B46" w:rsidP="00995F37">
            <w:pPr>
              <w:rPr>
                <w:rFonts w:ascii="Arial" w:hAnsi="Arial" w:cs="Arial"/>
              </w:rPr>
            </w:pPr>
            <w:r w:rsidRPr="00610BCB">
              <w:rPr>
                <w:rFonts w:ascii="Arial" w:hAnsi="Arial" w:cs="Arial"/>
              </w:rPr>
              <w:t>T</w:t>
            </w:r>
          </w:p>
          <w:p w14:paraId="01BA6D2B" w14:textId="77777777" w:rsidR="00F13B46" w:rsidRPr="00610BCB" w:rsidRDefault="00F13B46" w:rsidP="00995F37">
            <w:pPr>
              <w:rPr>
                <w:rFonts w:ascii="Arial" w:hAnsi="Arial" w:cs="Arial"/>
              </w:rPr>
            </w:pPr>
          </w:p>
        </w:tc>
        <w:tc>
          <w:tcPr>
            <w:tcW w:w="2127" w:type="dxa"/>
          </w:tcPr>
          <w:p w14:paraId="67FAC1FE" w14:textId="77777777" w:rsidR="00F13B46" w:rsidRPr="00610BCB" w:rsidRDefault="00F13B46" w:rsidP="00995F37">
            <w:pPr>
              <w:rPr>
                <w:rFonts w:ascii="Arial" w:hAnsi="Arial" w:cs="Arial"/>
              </w:rPr>
            </w:pPr>
            <w:r w:rsidRPr="00610BCB">
              <w:rPr>
                <w:rFonts w:ascii="Arial" w:hAnsi="Arial" w:cs="Arial"/>
              </w:rPr>
              <w:t>Buy pregnancy test</w:t>
            </w:r>
          </w:p>
          <w:p w14:paraId="19F11009" w14:textId="77777777" w:rsidR="00F13B46" w:rsidRPr="00610BCB" w:rsidRDefault="00F13B46" w:rsidP="00995F37">
            <w:pPr>
              <w:rPr>
                <w:rFonts w:ascii="Arial" w:hAnsi="Arial" w:cs="Arial"/>
              </w:rPr>
            </w:pPr>
            <w:r w:rsidRPr="00610BCB">
              <w:rPr>
                <w:rFonts w:ascii="Arial" w:hAnsi="Arial" w:cs="Arial"/>
              </w:rPr>
              <w:t xml:space="preserve">NCT </w:t>
            </w:r>
          </w:p>
        </w:tc>
        <w:tc>
          <w:tcPr>
            <w:tcW w:w="1134" w:type="dxa"/>
          </w:tcPr>
          <w:p w14:paraId="5000DCD2" w14:textId="77777777" w:rsidR="00F13B46" w:rsidRPr="00610BCB" w:rsidRDefault="00F13B46" w:rsidP="00995F37">
            <w:pPr>
              <w:jc w:val="center"/>
              <w:rPr>
                <w:rFonts w:ascii="Arial" w:hAnsi="Arial" w:cs="Arial"/>
              </w:rPr>
            </w:pPr>
            <w:r w:rsidRPr="00610BCB">
              <w:rPr>
                <w:rFonts w:ascii="Arial" w:hAnsi="Arial" w:cs="Arial"/>
              </w:rPr>
              <w:t>OP</w:t>
            </w:r>
          </w:p>
        </w:tc>
      </w:tr>
      <w:tr w:rsidR="00F13B46" w:rsidRPr="00610BCB" w14:paraId="6FB0E6FF" w14:textId="77777777" w:rsidTr="00995F37">
        <w:trPr>
          <w:cantSplit/>
        </w:trPr>
        <w:tc>
          <w:tcPr>
            <w:tcW w:w="4786" w:type="dxa"/>
          </w:tcPr>
          <w:p w14:paraId="25424BBB" w14:textId="77777777" w:rsidR="00F13B46" w:rsidRPr="00610BCB" w:rsidRDefault="00F13B46" w:rsidP="00995F37">
            <w:pPr>
              <w:rPr>
                <w:rFonts w:ascii="Arial" w:hAnsi="Arial" w:cs="Arial"/>
              </w:rPr>
            </w:pPr>
            <w:r w:rsidRPr="00610BCB">
              <w:rPr>
                <w:rFonts w:ascii="Arial" w:hAnsi="Arial" w:cs="Arial"/>
              </w:rPr>
              <w:t>Female – Pregnant - Symptoms</w:t>
            </w:r>
          </w:p>
        </w:tc>
        <w:tc>
          <w:tcPr>
            <w:tcW w:w="992" w:type="dxa"/>
          </w:tcPr>
          <w:p w14:paraId="7B601388"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2FDA3700" w14:textId="77777777" w:rsidR="00F13B46" w:rsidRPr="00610BCB" w:rsidRDefault="00F13B46" w:rsidP="00995F37">
            <w:pPr>
              <w:rPr>
                <w:rFonts w:ascii="Arial" w:hAnsi="Arial" w:cs="Arial"/>
              </w:rPr>
            </w:pPr>
            <w:r w:rsidRPr="00610BCB">
              <w:rPr>
                <w:rFonts w:ascii="Arial" w:hAnsi="Arial" w:cs="Arial"/>
              </w:rPr>
              <w:t xml:space="preserve">MCT +/- </w:t>
            </w:r>
            <w:proofErr w:type="spellStart"/>
            <w:r w:rsidRPr="00610BCB">
              <w:rPr>
                <w:rFonts w:ascii="Arial" w:hAnsi="Arial" w:cs="Arial"/>
              </w:rPr>
              <w:t>MCTreat</w:t>
            </w:r>
            <w:proofErr w:type="spellEnd"/>
            <w:r w:rsidRPr="00610BCB">
              <w:rPr>
                <w:rFonts w:ascii="Arial" w:hAnsi="Arial" w:cs="Arial"/>
              </w:rPr>
              <w:t xml:space="preserve"> </w:t>
            </w:r>
          </w:p>
          <w:p w14:paraId="617CD8BC" w14:textId="77777777" w:rsidR="00F13B46" w:rsidRPr="00610BCB" w:rsidRDefault="00F13B46" w:rsidP="00995F37">
            <w:pPr>
              <w:rPr>
                <w:rFonts w:ascii="Arial" w:hAnsi="Arial" w:cs="Arial"/>
              </w:rPr>
            </w:pPr>
            <w:r w:rsidRPr="00610BCB">
              <w:rPr>
                <w:rFonts w:ascii="Arial" w:hAnsi="Arial" w:cs="Arial"/>
              </w:rPr>
              <w:t>Ref (bleeding ED)</w:t>
            </w:r>
          </w:p>
        </w:tc>
        <w:tc>
          <w:tcPr>
            <w:tcW w:w="1134" w:type="dxa"/>
          </w:tcPr>
          <w:p w14:paraId="0D93870E" w14:textId="77777777" w:rsidR="00F13B46" w:rsidRPr="00610BCB" w:rsidRDefault="00F13B46" w:rsidP="00995F37">
            <w:pPr>
              <w:jc w:val="center"/>
              <w:rPr>
                <w:rFonts w:ascii="Arial" w:hAnsi="Arial" w:cs="Arial"/>
              </w:rPr>
            </w:pPr>
            <w:r w:rsidRPr="00610BCB">
              <w:rPr>
                <w:rFonts w:ascii="Arial" w:hAnsi="Arial" w:cs="Arial"/>
              </w:rPr>
              <w:t xml:space="preserve">Clinic </w:t>
            </w:r>
          </w:p>
        </w:tc>
      </w:tr>
      <w:tr w:rsidR="00F13B46" w:rsidRPr="00610BCB" w14:paraId="66D465CE" w14:textId="77777777" w:rsidTr="00995F37">
        <w:trPr>
          <w:cantSplit/>
        </w:trPr>
        <w:tc>
          <w:tcPr>
            <w:tcW w:w="4786" w:type="dxa"/>
          </w:tcPr>
          <w:p w14:paraId="709AA657" w14:textId="77777777" w:rsidR="00F13B46" w:rsidRPr="00610BCB" w:rsidRDefault="00F13B46" w:rsidP="00995F37">
            <w:pPr>
              <w:rPr>
                <w:rFonts w:ascii="Arial" w:hAnsi="Arial" w:cs="Arial"/>
              </w:rPr>
            </w:pPr>
            <w:r w:rsidRPr="00610BCB">
              <w:rPr>
                <w:rFonts w:ascii="Arial" w:hAnsi="Arial" w:cs="Arial"/>
              </w:rPr>
              <w:t>Pelvic Pain</w:t>
            </w:r>
          </w:p>
        </w:tc>
        <w:tc>
          <w:tcPr>
            <w:tcW w:w="992" w:type="dxa"/>
          </w:tcPr>
          <w:p w14:paraId="77EC5269"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40227B42" w14:textId="77777777" w:rsidR="00F13B46" w:rsidRPr="00610BCB" w:rsidRDefault="00F13B46" w:rsidP="00995F37">
            <w:pPr>
              <w:rPr>
                <w:rFonts w:ascii="Arial" w:hAnsi="Arial" w:cs="Arial"/>
              </w:rPr>
            </w:pPr>
            <w:r w:rsidRPr="00610BCB">
              <w:rPr>
                <w:rFonts w:ascii="Arial" w:hAnsi="Arial" w:cs="Arial"/>
              </w:rPr>
              <w:t xml:space="preserve">MCT +/- </w:t>
            </w:r>
            <w:proofErr w:type="spellStart"/>
            <w:r w:rsidRPr="00610BCB">
              <w:rPr>
                <w:rFonts w:ascii="Arial" w:hAnsi="Arial" w:cs="Arial"/>
              </w:rPr>
              <w:t>MCTreat</w:t>
            </w:r>
            <w:proofErr w:type="spellEnd"/>
          </w:p>
        </w:tc>
        <w:tc>
          <w:tcPr>
            <w:tcW w:w="1134" w:type="dxa"/>
          </w:tcPr>
          <w:p w14:paraId="05DF6939" w14:textId="77777777" w:rsidR="00F13B46" w:rsidRPr="00610BCB" w:rsidRDefault="00F13B46" w:rsidP="00995F37">
            <w:pPr>
              <w:jc w:val="center"/>
              <w:rPr>
                <w:rFonts w:ascii="Arial" w:hAnsi="Arial" w:cs="Arial"/>
              </w:rPr>
            </w:pPr>
            <w:r w:rsidRPr="00610BCB">
              <w:rPr>
                <w:rFonts w:ascii="Arial" w:hAnsi="Arial" w:cs="Arial"/>
              </w:rPr>
              <w:t xml:space="preserve">Clinic </w:t>
            </w:r>
          </w:p>
        </w:tc>
      </w:tr>
      <w:tr w:rsidR="00F13B46" w:rsidRPr="00610BCB" w14:paraId="2CFBDA9E" w14:textId="77777777" w:rsidTr="00995F37">
        <w:trPr>
          <w:cantSplit/>
        </w:trPr>
        <w:tc>
          <w:tcPr>
            <w:tcW w:w="7905" w:type="dxa"/>
            <w:gridSpan w:val="3"/>
          </w:tcPr>
          <w:p w14:paraId="7D526F37" w14:textId="77777777" w:rsidR="00F13B46" w:rsidRPr="00610BCB" w:rsidRDefault="00F13B46" w:rsidP="00995F37">
            <w:pPr>
              <w:rPr>
                <w:rFonts w:ascii="Arial" w:hAnsi="Arial" w:cs="Arial"/>
              </w:rPr>
            </w:pPr>
            <w:r w:rsidRPr="00610BCB">
              <w:rPr>
                <w:rFonts w:ascii="Arial" w:hAnsi="Arial" w:cs="Arial"/>
              </w:rPr>
              <w:t>Vaginal discharge / smell</w:t>
            </w:r>
          </w:p>
        </w:tc>
        <w:tc>
          <w:tcPr>
            <w:tcW w:w="1134" w:type="dxa"/>
          </w:tcPr>
          <w:p w14:paraId="5E8199F3" w14:textId="77777777" w:rsidR="00F13B46" w:rsidRPr="00610BCB" w:rsidRDefault="00F13B46" w:rsidP="00995F37">
            <w:pPr>
              <w:jc w:val="center"/>
              <w:rPr>
                <w:rFonts w:ascii="Arial" w:hAnsi="Arial" w:cs="Arial"/>
              </w:rPr>
            </w:pPr>
          </w:p>
        </w:tc>
      </w:tr>
      <w:tr w:rsidR="00F13B46" w:rsidRPr="00610BCB" w14:paraId="4E5737E8" w14:textId="77777777" w:rsidTr="00995F37">
        <w:trPr>
          <w:cantSplit/>
        </w:trPr>
        <w:tc>
          <w:tcPr>
            <w:tcW w:w="4786" w:type="dxa"/>
          </w:tcPr>
          <w:p w14:paraId="54FEA2FC" w14:textId="77777777" w:rsidR="00F13B46" w:rsidRPr="00610BCB" w:rsidRDefault="00F13B46" w:rsidP="00995F37">
            <w:pPr>
              <w:jc w:val="right"/>
              <w:rPr>
                <w:rFonts w:ascii="Arial" w:hAnsi="Arial" w:cs="Arial"/>
              </w:rPr>
            </w:pPr>
            <w:r w:rsidRPr="00610BCB">
              <w:rPr>
                <w:rFonts w:ascii="Arial" w:hAnsi="Arial" w:cs="Arial"/>
              </w:rPr>
              <w:t>No risk</w:t>
            </w:r>
          </w:p>
        </w:tc>
        <w:tc>
          <w:tcPr>
            <w:tcW w:w="992" w:type="dxa"/>
          </w:tcPr>
          <w:p w14:paraId="47BF713E" w14:textId="77777777" w:rsidR="00F13B46" w:rsidRPr="00610BCB" w:rsidRDefault="00F13B46" w:rsidP="00995F37">
            <w:pPr>
              <w:rPr>
                <w:rFonts w:ascii="Arial" w:hAnsi="Arial" w:cs="Arial"/>
              </w:rPr>
            </w:pPr>
            <w:r w:rsidRPr="00610BCB">
              <w:rPr>
                <w:rFonts w:ascii="Arial" w:hAnsi="Arial" w:cs="Arial"/>
              </w:rPr>
              <w:t>T / CB</w:t>
            </w:r>
          </w:p>
        </w:tc>
        <w:tc>
          <w:tcPr>
            <w:tcW w:w="2127" w:type="dxa"/>
          </w:tcPr>
          <w:p w14:paraId="16682D3F" w14:textId="77777777" w:rsidR="00F13B46" w:rsidRPr="00610BCB" w:rsidRDefault="00F13B46" w:rsidP="00995F37">
            <w:pPr>
              <w:rPr>
                <w:rFonts w:ascii="Arial" w:hAnsi="Arial" w:cs="Arial"/>
              </w:rPr>
            </w:pPr>
            <w:r w:rsidRPr="00610BCB">
              <w:rPr>
                <w:rFonts w:ascii="Arial" w:hAnsi="Arial" w:cs="Arial"/>
              </w:rPr>
              <w:t>Ref (pharmacy)</w:t>
            </w:r>
          </w:p>
        </w:tc>
        <w:tc>
          <w:tcPr>
            <w:tcW w:w="1134" w:type="dxa"/>
          </w:tcPr>
          <w:p w14:paraId="359C7592" w14:textId="77777777" w:rsidR="00F13B46" w:rsidRPr="00610BCB" w:rsidRDefault="00F13B46" w:rsidP="00995F37">
            <w:pPr>
              <w:jc w:val="center"/>
              <w:rPr>
                <w:rFonts w:ascii="Arial" w:hAnsi="Arial" w:cs="Arial"/>
              </w:rPr>
            </w:pPr>
            <w:r w:rsidRPr="00610BCB">
              <w:rPr>
                <w:rFonts w:ascii="Arial" w:hAnsi="Arial" w:cs="Arial"/>
              </w:rPr>
              <w:t>OP / OCB</w:t>
            </w:r>
          </w:p>
        </w:tc>
      </w:tr>
      <w:tr w:rsidR="00F13B46" w:rsidRPr="00610BCB" w14:paraId="4E4C3E8F" w14:textId="77777777" w:rsidTr="00995F37">
        <w:trPr>
          <w:cantSplit/>
        </w:trPr>
        <w:tc>
          <w:tcPr>
            <w:tcW w:w="4786" w:type="dxa"/>
          </w:tcPr>
          <w:p w14:paraId="03089F45" w14:textId="77777777" w:rsidR="00F13B46" w:rsidRPr="00610BCB" w:rsidRDefault="00F13B46" w:rsidP="00995F37">
            <w:pPr>
              <w:jc w:val="right"/>
              <w:rPr>
                <w:rFonts w:ascii="Arial" w:hAnsi="Arial" w:cs="Arial"/>
              </w:rPr>
            </w:pPr>
            <w:r w:rsidRPr="00610BCB">
              <w:rPr>
                <w:rFonts w:ascii="Arial" w:hAnsi="Arial" w:cs="Arial"/>
              </w:rPr>
              <w:lastRenderedPageBreak/>
              <w:t>Low risk</w:t>
            </w:r>
          </w:p>
        </w:tc>
        <w:tc>
          <w:tcPr>
            <w:tcW w:w="992" w:type="dxa"/>
          </w:tcPr>
          <w:p w14:paraId="7CD2C153" w14:textId="77777777" w:rsidR="00F13B46" w:rsidRPr="00610BCB" w:rsidRDefault="00F13B46" w:rsidP="00995F37">
            <w:pPr>
              <w:rPr>
                <w:rFonts w:ascii="Arial" w:hAnsi="Arial" w:cs="Arial"/>
              </w:rPr>
            </w:pPr>
            <w:r w:rsidRPr="00610BCB">
              <w:rPr>
                <w:rFonts w:ascii="Arial" w:hAnsi="Arial" w:cs="Arial"/>
              </w:rPr>
              <w:t>T / CB</w:t>
            </w:r>
          </w:p>
        </w:tc>
        <w:tc>
          <w:tcPr>
            <w:tcW w:w="2127" w:type="dxa"/>
          </w:tcPr>
          <w:p w14:paraId="3C4F9440" w14:textId="77777777" w:rsidR="00F13B46" w:rsidRPr="00610BCB" w:rsidRDefault="00F13B46" w:rsidP="00995F37">
            <w:pPr>
              <w:rPr>
                <w:rFonts w:ascii="Arial" w:hAnsi="Arial" w:cs="Arial"/>
              </w:rPr>
            </w:pPr>
            <w:r w:rsidRPr="00610BCB">
              <w:rPr>
                <w:rFonts w:ascii="Arial" w:hAnsi="Arial" w:cs="Arial"/>
              </w:rPr>
              <w:t>NCT &amp; Ref</w:t>
            </w:r>
          </w:p>
        </w:tc>
        <w:tc>
          <w:tcPr>
            <w:tcW w:w="1134" w:type="dxa"/>
          </w:tcPr>
          <w:p w14:paraId="53F738D6" w14:textId="77777777" w:rsidR="00F13B46" w:rsidRPr="00610BCB" w:rsidRDefault="00F13B46" w:rsidP="00995F37">
            <w:pPr>
              <w:jc w:val="center"/>
              <w:rPr>
                <w:rFonts w:ascii="Arial" w:hAnsi="Arial" w:cs="Arial"/>
              </w:rPr>
            </w:pPr>
            <w:r w:rsidRPr="00610BCB">
              <w:rPr>
                <w:rFonts w:ascii="Arial" w:hAnsi="Arial" w:cs="Arial"/>
              </w:rPr>
              <w:t>OP / OCB</w:t>
            </w:r>
          </w:p>
        </w:tc>
      </w:tr>
      <w:tr w:rsidR="00F13B46" w:rsidRPr="00610BCB" w14:paraId="2D1A6F37" w14:textId="77777777" w:rsidTr="00995F37">
        <w:trPr>
          <w:cantSplit/>
        </w:trPr>
        <w:tc>
          <w:tcPr>
            <w:tcW w:w="4786" w:type="dxa"/>
          </w:tcPr>
          <w:p w14:paraId="5E08E577" w14:textId="77777777" w:rsidR="00F13B46" w:rsidRPr="00610BCB" w:rsidRDefault="00F13B46" w:rsidP="00995F37">
            <w:pPr>
              <w:jc w:val="right"/>
              <w:rPr>
                <w:rFonts w:ascii="Arial" w:hAnsi="Arial" w:cs="Arial"/>
              </w:rPr>
            </w:pPr>
            <w:r w:rsidRPr="00610BCB">
              <w:rPr>
                <w:rFonts w:ascii="Arial" w:hAnsi="Arial" w:cs="Arial"/>
              </w:rPr>
              <w:t>High risk</w:t>
            </w:r>
          </w:p>
        </w:tc>
        <w:tc>
          <w:tcPr>
            <w:tcW w:w="992" w:type="dxa"/>
          </w:tcPr>
          <w:p w14:paraId="1657E731" w14:textId="77777777" w:rsidR="00F13B46" w:rsidRPr="00610BCB" w:rsidRDefault="00F13B46" w:rsidP="00995F37">
            <w:pPr>
              <w:rPr>
                <w:rFonts w:ascii="Arial" w:hAnsi="Arial" w:cs="Arial"/>
              </w:rPr>
            </w:pPr>
            <w:r w:rsidRPr="00610BCB">
              <w:rPr>
                <w:rFonts w:ascii="Arial" w:hAnsi="Arial" w:cs="Arial"/>
              </w:rPr>
              <w:t>T / CB</w:t>
            </w:r>
          </w:p>
        </w:tc>
        <w:tc>
          <w:tcPr>
            <w:tcW w:w="2127" w:type="dxa"/>
          </w:tcPr>
          <w:p w14:paraId="454CF7ED" w14:textId="77777777" w:rsidR="00F13B46" w:rsidRPr="00610BCB" w:rsidRDefault="00F13B46" w:rsidP="00995F37">
            <w:pPr>
              <w:rPr>
                <w:rFonts w:ascii="Arial" w:hAnsi="Arial" w:cs="Arial"/>
              </w:rPr>
            </w:pPr>
            <w:r w:rsidRPr="00610BCB">
              <w:rPr>
                <w:rFonts w:ascii="Arial" w:hAnsi="Arial" w:cs="Arial"/>
              </w:rPr>
              <w:t xml:space="preserve">MCT +/- </w:t>
            </w:r>
            <w:proofErr w:type="spellStart"/>
            <w:r w:rsidRPr="00610BCB">
              <w:rPr>
                <w:rFonts w:ascii="Arial" w:hAnsi="Arial" w:cs="Arial"/>
              </w:rPr>
              <w:t>MCTreat</w:t>
            </w:r>
            <w:proofErr w:type="spellEnd"/>
            <w:r w:rsidRPr="00610BCB">
              <w:rPr>
                <w:rFonts w:ascii="Arial" w:hAnsi="Arial" w:cs="Arial"/>
              </w:rPr>
              <w:t xml:space="preserve"> </w:t>
            </w:r>
          </w:p>
        </w:tc>
        <w:tc>
          <w:tcPr>
            <w:tcW w:w="1134" w:type="dxa"/>
          </w:tcPr>
          <w:p w14:paraId="34D0109F" w14:textId="77777777" w:rsidR="00F13B46" w:rsidRPr="00610BCB" w:rsidRDefault="00F13B46" w:rsidP="00995F37">
            <w:pPr>
              <w:jc w:val="center"/>
              <w:rPr>
                <w:rFonts w:ascii="Arial" w:hAnsi="Arial" w:cs="Arial"/>
              </w:rPr>
            </w:pPr>
            <w:r w:rsidRPr="00610BCB">
              <w:rPr>
                <w:rFonts w:ascii="Arial" w:hAnsi="Arial" w:cs="Arial"/>
              </w:rPr>
              <w:t xml:space="preserve">Clinic </w:t>
            </w:r>
          </w:p>
        </w:tc>
      </w:tr>
      <w:tr w:rsidR="00F13B46" w:rsidRPr="00610BCB" w14:paraId="42E84EA1" w14:textId="77777777" w:rsidTr="00995F37">
        <w:trPr>
          <w:cantSplit/>
        </w:trPr>
        <w:tc>
          <w:tcPr>
            <w:tcW w:w="4786" w:type="dxa"/>
          </w:tcPr>
          <w:p w14:paraId="6A296772" w14:textId="77777777" w:rsidR="00F13B46" w:rsidRPr="00610BCB" w:rsidRDefault="00F13B46" w:rsidP="00995F37">
            <w:pPr>
              <w:rPr>
                <w:rFonts w:ascii="Arial" w:hAnsi="Arial" w:cs="Arial"/>
              </w:rPr>
            </w:pPr>
            <w:r w:rsidRPr="00610BCB">
              <w:rPr>
                <w:rFonts w:ascii="Arial" w:hAnsi="Arial" w:cs="Arial"/>
              </w:rPr>
              <w:t>Lumps/Bumps symptoms</w:t>
            </w:r>
            <w:r w:rsidR="002538C3" w:rsidRPr="00610BCB">
              <w:rPr>
                <w:rFonts w:ascii="Arial" w:hAnsi="Arial" w:cs="Arial"/>
              </w:rPr>
              <w:t xml:space="preserve"> – suspected MC / HPV</w:t>
            </w:r>
          </w:p>
        </w:tc>
        <w:tc>
          <w:tcPr>
            <w:tcW w:w="992" w:type="dxa"/>
          </w:tcPr>
          <w:p w14:paraId="517271C8"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2E83D8AE" w14:textId="77777777" w:rsidR="00F13B46" w:rsidRPr="00610BCB" w:rsidRDefault="00F13B46" w:rsidP="00995F37">
            <w:pPr>
              <w:rPr>
                <w:rFonts w:ascii="Arial" w:hAnsi="Arial" w:cs="Arial"/>
              </w:rPr>
            </w:pPr>
            <w:r w:rsidRPr="00610BCB">
              <w:rPr>
                <w:rFonts w:ascii="Arial" w:hAnsi="Arial" w:cs="Arial"/>
              </w:rPr>
              <w:t xml:space="preserve">NCT </w:t>
            </w:r>
          </w:p>
          <w:p w14:paraId="131C4895" w14:textId="77777777" w:rsidR="00F13B46" w:rsidRPr="00610BCB" w:rsidRDefault="00F13B46" w:rsidP="00995F37">
            <w:pPr>
              <w:rPr>
                <w:rFonts w:ascii="Arial" w:hAnsi="Arial" w:cs="Arial"/>
              </w:rPr>
            </w:pPr>
            <w:r w:rsidRPr="00610BCB">
              <w:rPr>
                <w:rFonts w:ascii="Arial" w:hAnsi="Arial" w:cs="Arial"/>
              </w:rPr>
              <w:t>Defer</w:t>
            </w:r>
          </w:p>
        </w:tc>
        <w:tc>
          <w:tcPr>
            <w:tcW w:w="1134" w:type="dxa"/>
          </w:tcPr>
          <w:p w14:paraId="3F19268A" w14:textId="77777777" w:rsidR="00F13B46" w:rsidRPr="00610BCB" w:rsidRDefault="00F13B46" w:rsidP="00995F37">
            <w:pPr>
              <w:jc w:val="center"/>
              <w:rPr>
                <w:rFonts w:ascii="Arial" w:hAnsi="Arial" w:cs="Arial"/>
              </w:rPr>
            </w:pPr>
            <w:r w:rsidRPr="00610BCB">
              <w:rPr>
                <w:rFonts w:ascii="Arial" w:hAnsi="Arial" w:cs="Arial"/>
              </w:rPr>
              <w:t>OP / OCB</w:t>
            </w:r>
          </w:p>
        </w:tc>
      </w:tr>
      <w:tr w:rsidR="00F13B46" w:rsidRPr="00610BCB" w14:paraId="194D4943" w14:textId="77777777" w:rsidTr="00995F37">
        <w:trPr>
          <w:cantSplit/>
        </w:trPr>
        <w:tc>
          <w:tcPr>
            <w:tcW w:w="4786" w:type="dxa"/>
          </w:tcPr>
          <w:p w14:paraId="651D4FCD" w14:textId="77777777" w:rsidR="00F13B46" w:rsidRPr="00610BCB" w:rsidRDefault="00F13B46" w:rsidP="00995F37">
            <w:pPr>
              <w:rPr>
                <w:rFonts w:ascii="Arial" w:hAnsi="Arial" w:cs="Arial"/>
              </w:rPr>
            </w:pPr>
            <w:r w:rsidRPr="00610BCB">
              <w:rPr>
                <w:rFonts w:ascii="Arial" w:hAnsi="Arial" w:cs="Arial"/>
              </w:rPr>
              <w:t>Genital ulceration</w:t>
            </w:r>
          </w:p>
        </w:tc>
        <w:tc>
          <w:tcPr>
            <w:tcW w:w="992" w:type="dxa"/>
          </w:tcPr>
          <w:p w14:paraId="308B5918" w14:textId="77777777" w:rsidR="00F13B46" w:rsidRPr="00610BCB" w:rsidRDefault="00F13B46" w:rsidP="00995F37">
            <w:pPr>
              <w:rPr>
                <w:rFonts w:ascii="Arial" w:hAnsi="Arial" w:cs="Arial"/>
              </w:rPr>
            </w:pPr>
            <w:r w:rsidRPr="00610BCB">
              <w:rPr>
                <w:rFonts w:ascii="Arial" w:hAnsi="Arial" w:cs="Arial"/>
              </w:rPr>
              <w:t>CB</w:t>
            </w:r>
          </w:p>
          <w:p w14:paraId="6CE5BD97" w14:textId="77777777" w:rsidR="00F13B46" w:rsidRPr="00610BCB" w:rsidRDefault="00F13B46" w:rsidP="00995F37">
            <w:pPr>
              <w:rPr>
                <w:rFonts w:ascii="Arial" w:hAnsi="Arial" w:cs="Arial"/>
              </w:rPr>
            </w:pPr>
          </w:p>
        </w:tc>
        <w:tc>
          <w:tcPr>
            <w:tcW w:w="2127" w:type="dxa"/>
          </w:tcPr>
          <w:p w14:paraId="44A73BD2" w14:textId="77777777" w:rsidR="00F13B46" w:rsidRPr="00610BCB" w:rsidRDefault="00F13B46" w:rsidP="00995F37">
            <w:pPr>
              <w:rPr>
                <w:rFonts w:ascii="Arial" w:hAnsi="Arial" w:cs="Arial"/>
              </w:rPr>
            </w:pPr>
            <w:r w:rsidRPr="00610BCB">
              <w:rPr>
                <w:rFonts w:ascii="Arial" w:hAnsi="Arial" w:cs="Arial"/>
              </w:rPr>
              <w:t>RI</w:t>
            </w:r>
          </w:p>
          <w:p w14:paraId="5EAECBC4" w14:textId="77777777" w:rsidR="00F13B46" w:rsidRPr="00610BCB" w:rsidRDefault="00F13B46" w:rsidP="00995F37">
            <w:pPr>
              <w:rPr>
                <w:rFonts w:ascii="Arial" w:hAnsi="Arial" w:cs="Arial"/>
              </w:rPr>
            </w:pPr>
            <w:r w:rsidRPr="00610BCB">
              <w:rPr>
                <w:rFonts w:ascii="Arial" w:hAnsi="Arial" w:cs="Arial"/>
              </w:rPr>
              <w:t xml:space="preserve">MCT +/- </w:t>
            </w:r>
            <w:proofErr w:type="spellStart"/>
            <w:r w:rsidRPr="00610BCB">
              <w:rPr>
                <w:rFonts w:ascii="Arial" w:hAnsi="Arial" w:cs="Arial"/>
              </w:rPr>
              <w:t>MCTreat</w:t>
            </w:r>
            <w:proofErr w:type="spellEnd"/>
            <w:r w:rsidRPr="00610BCB">
              <w:rPr>
                <w:rFonts w:ascii="Arial" w:hAnsi="Arial" w:cs="Arial"/>
              </w:rPr>
              <w:t xml:space="preserve"> </w:t>
            </w:r>
          </w:p>
        </w:tc>
        <w:tc>
          <w:tcPr>
            <w:tcW w:w="1134" w:type="dxa"/>
          </w:tcPr>
          <w:p w14:paraId="72CC0E4B" w14:textId="77777777" w:rsidR="00F13B46" w:rsidRPr="00610BCB" w:rsidRDefault="00F13B46" w:rsidP="00995F37">
            <w:pPr>
              <w:jc w:val="center"/>
              <w:rPr>
                <w:rFonts w:ascii="Arial" w:hAnsi="Arial" w:cs="Arial"/>
              </w:rPr>
            </w:pPr>
            <w:r w:rsidRPr="00610BCB">
              <w:rPr>
                <w:rFonts w:ascii="Arial" w:hAnsi="Arial" w:cs="Arial"/>
              </w:rPr>
              <w:t>Clinic</w:t>
            </w:r>
          </w:p>
        </w:tc>
      </w:tr>
      <w:tr w:rsidR="00F13B46" w:rsidRPr="00610BCB" w14:paraId="0EB1F691" w14:textId="77777777" w:rsidTr="00995F37">
        <w:trPr>
          <w:cantSplit/>
        </w:trPr>
        <w:tc>
          <w:tcPr>
            <w:tcW w:w="4786" w:type="dxa"/>
          </w:tcPr>
          <w:p w14:paraId="4500461D" w14:textId="77777777" w:rsidR="00F13B46" w:rsidRPr="00610BCB" w:rsidRDefault="00F13B46" w:rsidP="00995F37">
            <w:pPr>
              <w:rPr>
                <w:rFonts w:ascii="Arial" w:hAnsi="Arial" w:cs="Arial"/>
              </w:rPr>
            </w:pPr>
            <w:r w:rsidRPr="00610BCB">
              <w:rPr>
                <w:rFonts w:ascii="Arial" w:hAnsi="Arial" w:cs="Arial"/>
              </w:rPr>
              <w:t>Tropical STIs</w:t>
            </w:r>
          </w:p>
        </w:tc>
        <w:tc>
          <w:tcPr>
            <w:tcW w:w="992" w:type="dxa"/>
          </w:tcPr>
          <w:p w14:paraId="368E97E8"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1766832A" w14:textId="77777777" w:rsidR="00F13B46" w:rsidRPr="00610BCB" w:rsidRDefault="00F13B46" w:rsidP="00995F37">
            <w:pPr>
              <w:rPr>
                <w:rFonts w:ascii="Arial" w:hAnsi="Arial" w:cs="Arial"/>
              </w:rPr>
            </w:pPr>
            <w:r w:rsidRPr="00610BCB">
              <w:rPr>
                <w:rFonts w:ascii="Arial" w:hAnsi="Arial" w:cs="Arial"/>
              </w:rPr>
              <w:t>MCT +/-</w:t>
            </w:r>
            <w:proofErr w:type="spellStart"/>
            <w:r w:rsidRPr="00610BCB">
              <w:rPr>
                <w:rFonts w:ascii="Arial" w:hAnsi="Arial" w:cs="Arial"/>
              </w:rPr>
              <w:t>MCTreat</w:t>
            </w:r>
            <w:proofErr w:type="spellEnd"/>
            <w:r w:rsidRPr="00610BCB">
              <w:rPr>
                <w:rFonts w:ascii="Arial" w:hAnsi="Arial" w:cs="Arial"/>
              </w:rPr>
              <w:t xml:space="preserve"> </w:t>
            </w:r>
          </w:p>
        </w:tc>
        <w:tc>
          <w:tcPr>
            <w:tcW w:w="1134" w:type="dxa"/>
          </w:tcPr>
          <w:p w14:paraId="52C29A9A" w14:textId="77777777" w:rsidR="00F13B46" w:rsidRPr="00610BCB" w:rsidRDefault="00F13B46" w:rsidP="00995F37">
            <w:pPr>
              <w:jc w:val="center"/>
              <w:rPr>
                <w:rFonts w:ascii="Arial" w:hAnsi="Arial" w:cs="Arial"/>
              </w:rPr>
            </w:pPr>
            <w:r w:rsidRPr="00610BCB">
              <w:rPr>
                <w:rFonts w:ascii="Arial" w:hAnsi="Arial" w:cs="Arial"/>
              </w:rPr>
              <w:t xml:space="preserve">Clinic </w:t>
            </w:r>
          </w:p>
        </w:tc>
      </w:tr>
      <w:tr w:rsidR="00F13B46" w:rsidRPr="00610BCB" w14:paraId="391661D5" w14:textId="77777777" w:rsidTr="00995F37">
        <w:trPr>
          <w:cantSplit/>
        </w:trPr>
        <w:tc>
          <w:tcPr>
            <w:tcW w:w="4786" w:type="dxa"/>
          </w:tcPr>
          <w:p w14:paraId="5C4CCC60" w14:textId="77777777" w:rsidR="00F13B46" w:rsidRPr="00610BCB" w:rsidRDefault="00F13B46" w:rsidP="00995F37">
            <w:pPr>
              <w:rPr>
                <w:rFonts w:ascii="Arial" w:hAnsi="Arial" w:cs="Arial"/>
              </w:rPr>
            </w:pPr>
            <w:proofErr w:type="spellStart"/>
            <w:r w:rsidRPr="00610BCB">
              <w:rPr>
                <w:rFonts w:ascii="Arial" w:hAnsi="Arial" w:cs="Arial"/>
              </w:rPr>
              <w:t>PrEP</w:t>
            </w:r>
            <w:proofErr w:type="spellEnd"/>
            <w:r w:rsidRPr="00610BCB">
              <w:rPr>
                <w:rFonts w:ascii="Arial" w:hAnsi="Arial" w:cs="Arial"/>
              </w:rPr>
              <w:t xml:space="preserve"> - Consider risk reduction &amp; discontinuation / move to event based during pandemic where appropriate</w:t>
            </w:r>
          </w:p>
        </w:tc>
        <w:tc>
          <w:tcPr>
            <w:tcW w:w="992" w:type="dxa"/>
          </w:tcPr>
          <w:p w14:paraId="09496575"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5FC5E02A" w14:textId="77777777" w:rsidR="00F13B46" w:rsidRPr="00610BCB" w:rsidRDefault="00F13B46" w:rsidP="00995F37">
            <w:pPr>
              <w:rPr>
                <w:rFonts w:ascii="Arial" w:hAnsi="Arial" w:cs="Arial"/>
              </w:rPr>
            </w:pPr>
            <w:r w:rsidRPr="00610BCB">
              <w:rPr>
                <w:rFonts w:ascii="Arial" w:hAnsi="Arial" w:cs="Arial"/>
              </w:rPr>
              <w:t xml:space="preserve">NCT, </w:t>
            </w:r>
            <w:proofErr w:type="spellStart"/>
            <w:r w:rsidRPr="00610BCB">
              <w:rPr>
                <w:rFonts w:ascii="Arial" w:hAnsi="Arial" w:cs="Arial"/>
              </w:rPr>
              <w:t>MCTreat</w:t>
            </w:r>
            <w:proofErr w:type="spellEnd"/>
            <w:r w:rsidRPr="00610BCB">
              <w:rPr>
                <w:rFonts w:ascii="Arial" w:hAnsi="Arial" w:cs="Arial"/>
              </w:rPr>
              <w:t xml:space="preserve"> </w:t>
            </w:r>
          </w:p>
          <w:p w14:paraId="4535A0F8" w14:textId="77777777" w:rsidR="00F13B46" w:rsidRPr="00610BCB" w:rsidRDefault="00F13B46" w:rsidP="00995F37">
            <w:pPr>
              <w:rPr>
                <w:rFonts w:ascii="Arial" w:hAnsi="Arial" w:cs="Arial"/>
              </w:rPr>
            </w:pPr>
            <w:r w:rsidRPr="00610BCB">
              <w:rPr>
                <w:rFonts w:ascii="Arial" w:hAnsi="Arial" w:cs="Arial"/>
              </w:rPr>
              <w:t>(</w:t>
            </w:r>
            <w:proofErr w:type="spellStart"/>
            <w:r w:rsidRPr="00610BCB">
              <w:rPr>
                <w:rFonts w:ascii="Arial" w:hAnsi="Arial" w:cs="Arial"/>
              </w:rPr>
              <w:t>NCTreat</w:t>
            </w:r>
            <w:proofErr w:type="spellEnd"/>
            <w:r w:rsidRPr="00610BCB">
              <w:rPr>
                <w:rFonts w:ascii="Arial" w:hAnsi="Arial" w:cs="Arial"/>
              </w:rPr>
              <w:t xml:space="preserve"> - any no contact provision?)  </w:t>
            </w:r>
          </w:p>
        </w:tc>
        <w:tc>
          <w:tcPr>
            <w:tcW w:w="1134" w:type="dxa"/>
          </w:tcPr>
          <w:p w14:paraId="356D31A5" w14:textId="77777777" w:rsidR="00F13B46" w:rsidRPr="00610BCB" w:rsidRDefault="00F13B46" w:rsidP="00995F37">
            <w:pPr>
              <w:jc w:val="center"/>
              <w:rPr>
                <w:rFonts w:ascii="Arial" w:hAnsi="Arial" w:cs="Arial"/>
              </w:rPr>
            </w:pPr>
            <w:r w:rsidRPr="00610BCB">
              <w:rPr>
                <w:rFonts w:ascii="Arial" w:hAnsi="Arial" w:cs="Arial"/>
              </w:rPr>
              <w:t xml:space="preserve">Clinic </w:t>
            </w:r>
          </w:p>
        </w:tc>
      </w:tr>
      <w:tr w:rsidR="00F13B46" w:rsidRPr="00610BCB" w14:paraId="2BAE16DA" w14:textId="77777777" w:rsidTr="00995F37">
        <w:trPr>
          <w:cantSplit/>
        </w:trPr>
        <w:tc>
          <w:tcPr>
            <w:tcW w:w="4786" w:type="dxa"/>
          </w:tcPr>
          <w:p w14:paraId="2AB3E885" w14:textId="77777777" w:rsidR="00F13B46" w:rsidRPr="00610BCB" w:rsidRDefault="00F13B46" w:rsidP="00995F37">
            <w:pPr>
              <w:rPr>
                <w:rFonts w:ascii="Arial" w:hAnsi="Arial" w:cs="Arial"/>
              </w:rPr>
            </w:pPr>
            <w:r w:rsidRPr="00610BCB">
              <w:rPr>
                <w:rFonts w:ascii="Arial" w:hAnsi="Arial" w:cs="Arial"/>
              </w:rPr>
              <w:t>PEP - FU</w:t>
            </w:r>
          </w:p>
        </w:tc>
        <w:tc>
          <w:tcPr>
            <w:tcW w:w="992" w:type="dxa"/>
          </w:tcPr>
          <w:p w14:paraId="52EBFC60" w14:textId="77777777" w:rsidR="00F13B46" w:rsidRPr="00610BCB" w:rsidRDefault="00F13B46" w:rsidP="00995F37">
            <w:pPr>
              <w:rPr>
                <w:rFonts w:ascii="Arial" w:hAnsi="Arial" w:cs="Arial"/>
              </w:rPr>
            </w:pPr>
            <w:r w:rsidRPr="00610BCB">
              <w:rPr>
                <w:rFonts w:ascii="Arial" w:hAnsi="Arial" w:cs="Arial"/>
              </w:rPr>
              <w:t>T</w:t>
            </w:r>
          </w:p>
        </w:tc>
        <w:tc>
          <w:tcPr>
            <w:tcW w:w="2127" w:type="dxa"/>
          </w:tcPr>
          <w:p w14:paraId="423DC258" w14:textId="77777777" w:rsidR="00F13B46" w:rsidRPr="00610BCB" w:rsidRDefault="00F13B46" w:rsidP="00995F37">
            <w:pPr>
              <w:rPr>
                <w:rFonts w:ascii="Arial" w:hAnsi="Arial" w:cs="Arial"/>
              </w:rPr>
            </w:pPr>
            <w:r w:rsidRPr="00610BCB">
              <w:rPr>
                <w:rFonts w:ascii="Arial" w:hAnsi="Arial" w:cs="Arial"/>
              </w:rPr>
              <w:t>NCT</w:t>
            </w:r>
          </w:p>
        </w:tc>
        <w:tc>
          <w:tcPr>
            <w:tcW w:w="1134" w:type="dxa"/>
          </w:tcPr>
          <w:p w14:paraId="56559125" w14:textId="77777777" w:rsidR="00F13B46" w:rsidRPr="00610BCB" w:rsidRDefault="00F13B46" w:rsidP="00995F37">
            <w:pPr>
              <w:jc w:val="center"/>
              <w:rPr>
                <w:rFonts w:ascii="Arial" w:hAnsi="Arial" w:cs="Arial"/>
              </w:rPr>
            </w:pPr>
            <w:r w:rsidRPr="00610BCB">
              <w:rPr>
                <w:rFonts w:ascii="Arial" w:hAnsi="Arial" w:cs="Arial"/>
              </w:rPr>
              <w:t>OP</w:t>
            </w:r>
          </w:p>
        </w:tc>
      </w:tr>
      <w:tr w:rsidR="00F13B46" w:rsidRPr="00610BCB" w14:paraId="184092D4" w14:textId="77777777" w:rsidTr="00995F37">
        <w:trPr>
          <w:cantSplit/>
        </w:trPr>
        <w:tc>
          <w:tcPr>
            <w:tcW w:w="4786" w:type="dxa"/>
          </w:tcPr>
          <w:p w14:paraId="50AF7DF0" w14:textId="77777777" w:rsidR="00F13B46" w:rsidRPr="00610BCB" w:rsidRDefault="00F13B46" w:rsidP="00995F37">
            <w:pPr>
              <w:rPr>
                <w:rFonts w:ascii="Arial" w:hAnsi="Arial" w:cs="Arial"/>
              </w:rPr>
            </w:pPr>
            <w:r w:rsidRPr="00610BCB">
              <w:rPr>
                <w:rFonts w:ascii="Arial" w:hAnsi="Arial" w:cs="Arial"/>
              </w:rPr>
              <w:t xml:space="preserve">Itching </w:t>
            </w:r>
          </w:p>
        </w:tc>
        <w:tc>
          <w:tcPr>
            <w:tcW w:w="992" w:type="dxa"/>
          </w:tcPr>
          <w:p w14:paraId="777F4ABC" w14:textId="77777777" w:rsidR="00F13B46" w:rsidRPr="00610BCB" w:rsidRDefault="00F13B46" w:rsidP="00995F37">
            <w:pPr>
              <w:rPr>
                <w:rFonts w:ascii="Arial" w:hAnsi="Arial" w:cs="Arial"/>
              </w:rPr>
            </w:pPr>
            <w:r w:rsidRPr="00610BCB">
              <w:rPr>
                <w:rFonts w:ascii="Arial" w:hAnsi="Arial" w:cs="Arial"/>
              </w:rPr>
              <w:t>T / CB</w:t>
            </w:r>
          </w:p>
        </w:tc>
        <w:tc>
          <w:tcPr>
            <w:tcW w:w="2127" w:type="dxa"/>
          </w:tcPr>
          <w:p w14:paraId="6962F35F" w14:textId="77777777" w:rsidR="00F13B46" w:rsidRPr="00610BCB" w:rsidRDefault="00F13B46" w:rsidP="00995F37">
            <w:pPr>
              <w:rPr>
                <w:rFonts w:ascii="Arial" w:hAnsi="Arial" w:cs="Arial"/>
              </w:rPr>
            </w:pPr>
            <w:r w:rsidRPr="00610BCB">
              <w:rPr>
                <w:rFonts w:ascii="Arial" w:hAnsi="Arial" w:cs="Arial"/>
              </w:rPr>
              <w:t>Ref (pharmacy)</w:t>
            </w:r>
          </w:p>
        </w:tc>
        <w:tc>
          <w:tcPr>
            <w:tcW w:w="1134" w:type="dxa"/>
          </w:tcPr>
          <w:p w14:paraId="141F8511" w14:textId="77777777" w:rsidR="00F13B46" w:rsidRPr="00610BCB" w:rsidRDefault="00F13B46" w:rsidP="00995F37">
            <w:pPr>
              <w:jc w:val="center"/>
              <w:rPr>
                <w:rFonts w:ascii="Arial" w:hAnsi="Arial" w:cs="Arial"/>
              </w:rPr>
            </w:pPr>
            <w:r w:rsidRPr="00610BCB">
              <w:rPr>
                <w:rFonts w:ascii="Arial" w:hAnsi="Arial" w:cs="Arial"/>
              </w:rPr>
              <w:t>OP / OCB</w:t>
            </w:r>
          </w:p>
        </w:tc>
      </w:tr>
      <w:tr w:rsidR="00F13B46" w:rsidRPr="00610BCB" w14:paraId="299BFF11" w14:textId="77777777" w:rsidTr="00995F37">
        <w:trPr>
          <w:cantSplit/>
        </w:trPr>
        <w:tc>
          <w:tcPr>
            <w:tcW w:w="4786" w:type="dxa"/>
          </w:tcPr>
          <w:p w14:paraId="004D8498" w14:textId="77777777" w:rsidR="00F13B46" w:rsidRPr="00610BCB" w:rsidRDefault="00F13B46" w:rsidP="00995F37">
            <w:pPr>
              <w:rPr>
                <w:rFonts w:ascii="Arial" w:hAnsi="Arial" w:cs="Arial"/>
              </w:rPr>
            </w:pPr>
            <w:r w:rsidRPr="00610BCB">
              <w:rPr>
                <w:rFonts w:ascii="Arial" w:hAnsi="Arial" w:cs="Arial"/>
              </w:rPr>
              <w:t>Rash / Seroconversion symptoms</w:t>
            </w:r>
          </w:p>
        </w:tc>
        <w:tc>
          <w:tcPr>
            <w:tcW w:w="992" w:type="dxa"/>
          </w:tcPr>
          <w:p w14:paraId="38E469D3" w14:textId="77777777" w:rsidR="00F13B46" w:rsidRPr="00610BCB" w:rsidRDefault="00F13B46" w:rsidP="00995F37">
            <w:pPr>
              <w:rPr>
                <w:rFonts w:ascii="Arial" w:hAnsi="Arial" w:cs="Arial"/>
              </w:rPr>
            </w:pPr>
          </w:p>
        </w:tc>
        <w:tc>
          <w:tcPr>
            <w:tcW w:w="2127" w:type="dxa"/>
          </w:tcPr>
          <w:p w14:paraId="2DBC9CBF" w14:textId="77777777" w:rsidR="00F13B46" w:rsidRPr="00610BCB" w:rsidRDefault="00F13B46" w:rsidP="00995F37">
            <w:pPr>
              <w:rPr>
                <w:rFonts w:ascii="Arial" w:hAnsi="Arial" w:cs="Arial"/>
              </w:rPr>
            </w:pPr>
          </w:p>
        </w:tc>
        <w:tc>
          <w:tcPr>
            <w:tcW w:w="1134" w:type="dxa"/>
          </w:tcPr>
          <w:p w14:paraId="37D60C20" w14:textId="77777777" w:rsidR="00F13B46" w:rsidRPr="00610BCB" w:rsidRDefault="00F13B46" w:rsidP="00995F37">
            <w:pPr>
              <w:jc w:val="center"/>
              <w:rPr>
                <w:rFonts w:ascii="Arial" w:hAnsi="Arial" w:cs="Arial"/>
              </w:rPr>
            </w:pPr>
          </w:p>
        </w:tc>
      </w:tr>
      <w:tr w:rsidR="00F13B46" w:rsidRPr="00610BCB" w14:paraId="1CF6572B" w14:textId="77777777" w:rsidTr="00995F37">
        <w:trPr>
          <w:cantSplit/>
        </w:trPr>
        <w:tc>
          <w:tcPr>
            <w:tcW w:w="4786" w:type="dxa"/>
          </w:tcPr>
          <w:p w14:paraId="6095080A" w14:textId="77777777" w:rsidR="00F13B46" w:rsidRPr="00610BCB" w:rsidRDefault="00F13B46" w:rsidP="00995F37">
            <w:pPr>
              <w:jc w:val="right"/>
              <w:rPr>
                <w:rFonts w:ascii="Arial" w:hAnsi="Arial" w:cs="Arial"/>
              </w:rPr>
            </w:pPr>
            <w:r w:rsidRPr="00610BCB">
              <w:rPr>
                <w:rFonts w:ascii="Arial" w:hAnsi="Arial" w:cs="Arial"/>
              </w:rPr>
              <w:t>Low risk</w:t>
            </w:r>
          </w:p>
        </w:tc>
        <w:tc>
          <w:tcPr>
            <w:tcW w:w="992" w:type="dxa"/>
          </w:tcPr>
          <w:p w14:paraId="506251CE"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66E9346F" w14:textId="77777777" w:rsidR="00F13B46" w:rsidRPr="00610BCB" w:rsidRDefault="00F13B46" w:rsidP="00995F37">
            <w:pPr>
              <w:rPr>
                <w:rFonts w:ascii="Arial" w:hAnsi="Arial" w:cs="Arial"/>
              </w:rPr>
            </w:pPr>
            <w:r w:rsidRPr="00610BCB">
              <w:rPr>
                <w:rFonts w:ascii="Arial" w:hAnsi="Arial" w:cs="Arial"/>
              </w:rPr>
              <w:t>NCT</w:t>
            </w:r>
          </w:p>
        </w:tc>
        <w:tc>
          <w:tcPr>
            <w:tcW w:w="1134" w:type="dxa"/>
          </w:tcPr>
          <w:p w14:paraId="1B8D760B" w14:textId="77777777" w:rsidR="00F13B46" w:rsidRPr="00610BCB" w:rsidRDefault="00F13B46" w:rsidP="00995F37">
            <w:pPr>
              <w:jc w:val="center"/>
              <w:rPr>
                <w:rFonts w:ascii="Arial" w:hAnsi="Arial" w:cs="Arial"/>
              </w:rPr>
            </w:pPr>
            <w:r w:rsidRPr="00610BCB">
              <w:rPr>
                <w:rFonts w:ascii="Arial" w:hAnsi="Arial" w:cs="Arial"/>
              </w:rPr>
              <w:t>OCB</w:t>
            </w:r>
          </w:p>
        </w:tc>
      </w:tr>
      <w:tr w:rsidR="00F13B46" w:rsidRPr="00610BCB" w14:paraId="0C40B974" w14:textId="77777777" w:rsidTr="00995F37">
        <w:trPr>
          <w:cantSplit/>
        </w:trPr>
        <w:tc>
          <w:tcPr>
            <w:tcW w:w="4786" w:type="dxa"/>
          </w:tcPr>
          <w:p w14:paraId="317AD7ED" w14:textId="77777777" w:rsidR="00F13B46" w:rsidRPr="00610BCB" w:rsidRDefault="00F13B46" w:rsidP="00995F37">
            <w:pPr>
              <w:jc w:val="right"/>
              <w:rPr>
                <w:rFonts w:ascii="Arial" w:hAnsi="Arial" w:cs="Arial"/>
              </w:rPr>
            </w:pPr>
            <w:r w:rsidRPr="00610BCB">
              <w:rPr>
                <w:rFonts w:ascii="Arial" w:hAnsi="Arial" w:cs="Arial"/>
              </w:rPr>
              <w:t>High risk</w:t>
            </w:r>
          </w:p>
        </w:tc>
        <w:tc>
          <w:tcPr>
            <w:tcW w:w="992" w:type="dxa"/>
          </w:tcPr>
          <w:p w14:paraId="50BA67A1"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1A265EBC" w14:textId="77777777" w:rsidR="00F13B46" w:rsidRPr="00610BCB" w:rsidRDefault="00F13B46" w:rsidP="00995F37">
            <w:pPr>
              <w:rPr>
                <w:rFonts w:ascii="Arial" w:hAnsi="Arial" w:cs="Arial"/>
              </w:rPr>
            </w:pPr>
            <w:r w:rsidRPr="00610BCB">
              <w:rPr>
                <w:rFonts w:ascii="Arial" w:hAnsi="Arial" w:cs="Arial"/>
              </w:rPr>
              <w:t xml:space="preserve">MCT +/- </w:t>
            </w:r>
            <w:proofErr w:type="spellStart"/>
            <w:r w:rsidRPr="00610BCB">
              <w:rPr>
                <w:rFonts w:ascii="Arial" w:hAnsi="Arial" w:cs="Arial"/>
              </w:rPr>
              <w:t>MCTreat</w:t>
            </w:r>
            <w:proofErr w:type="spellEnd"/>
            <w:r w:rsidRPr="00610BCB">
              <w:rPr>
                <w:rFonts w:ascii="Arial" w:hAnsi="Arial" w:cs="Arial"/>
              </w:rPr>
              <w:t xml:space="preserve">  (STS)</w:t>
            </w:r>
          </w:p>
        </w:tc>
        <w:tc>
          <w:tcPr>
            <w:tcW w:w="1134" w:type="dxa"/>
          </w:tcPr>
          <w:p w14:paraId="4D0D2491" w14:textId="77777777" w:rsidR="00F13B46" w:rsidRPr="00610BCB" w:rsidRDefault="00F13B46" w:rsidP="00995F37">
            <w:pPr>
              <w:jc w:val="center"/>
              <w:rPr>
                <w:rFonts w:ascii="Arial" w:hAnsi="Arial" w:cs="Arial"/>
              </w:rPr>
            </w:pPr>
            <w:r w:rsidRPr="00610BCB">
              <w:rPr>
                <w:rFonts w:ascii="Arial" w:hAnsi="Arial" w:cs="Arial"/>
              </w:rPr>
              <w:t xml:space="preserve">Clinic </w:t>
            </w:r>
          </w:p>
        </w:tc>
      </w:tr>
      <w:tr w:rsidR="00F13B46" w:rsidRPr="00610BCB" w14:paraId="28F7F811" w14:textId="77777777" w:rsidTr="00995F37">
        <w:trPr>
          <w:cantSplit/>
        </w:trPr>
        <w:tc>
          <w:tcPr>
            <w:tcW w:w="4786" w:type="dxa"/>
          </w:tcPr>
          <w:p w14:paraId="2A174466" w14:textId="77777777" w:rsidR="00F13B46" w:rsidRPr="00610BCB" w:rsidRDefault="00F13B46" w:rsidP="00995F37">
            <w:pPr>
              <w:jc w:val="center"/>
              <w:rPr>
                <w:rFonts w:ascii="Arial" w:hAnsi="Arial" w:cs="Arial"/>
              </w:rPr>
            </w:pPr>
          </w:p>
        </w:tc>
        <w:tc>
          <w:tcPr>
            <w:tcW w:w="992" w:type="dxa"/>
          </w:tcPr>
          <w:p w14:paraId="59A7CBCE" w14:textId="77777777" w:rsidR="00F13B46" w:rsidRPr="00610BCB" w:rsidRDefault="00F13B46" w:rsidP="00995F37">
            <w:pPr>
              <w:rPr>
                <w:rFonts w:ascii="Arial" w:hAnsi="Arial" w:cs="Arial"/>
              </w:rPr>
            </w:pPr>
          </w:p>
        </w:tc>
        <w:tc>
          <w:tcPr>
            <w:tcW w:w="2127" w:type="dxa"/>
          </w:tcPr>
          <w:p w14:paraId="15427402" w14:textId="77777777" w:rsidR="00F13B46" w:rsidRPr="00610BCB" w:rsidRDefault="00F13B46" w:rsidP="00995F37">
            <w:pPr>
              <w:rPr>
                <w:rFonts w:ascii="Arial" w:hAnsi="Arial" w:cs="Arial"/>
              </w:rPr>
            </w:pPr>
          </w:p>
        </w:tc>
        <w:tc>
          <w:tcPr>
            <w:tcW w:w="1134" w:type="dxa"/>
          </w:tcPr>
          <w:p w14:paraId="31691FDC" w14:textId="77777777" w:rsidR="00F13B46" w:rsidRPr="00610BCB" w:rsidRDefault="00F13B46" w:rsidP="00995F37">
            <w:pPr>
              <w:jc w:val="center"/>
              <w:rPr>
                <w:rFonts w:ascii="Arial" w:hAnsi="Arial" w:cs="Arial"/>
              </w:rPr>
            </w:pPr>
          </w:p>
        </w:tc>
      </w:tr>
      <w:tr w:rsidR="00F13B46" w:rsidRPr="00610BCB" w14:paraId="791564DA" w14:textId="77777777" w:rsidTr="00995F37">
        <w:trPr>
          <w:cantSplit/>
        </w:trPr>
        <w:tc>
          <w:tcPr>
            <w:tcW w:w="9039" w:type="dxa"/>
            <w:gridSpan w:val="4"/>
          </w:tcPr>
          <w:p w14:paraId="4BF4600B" w14:textId="77777777" w:rsidR="00F13B46" w:rsidRPr="00610BCB" w:rsidRDefault="00F13B46" w:rsidP="00995F37">
            <w:pPr>
              <w:jc w:val="center"/>
              <w:rPr>
                <w:rFonts w:ascii="Arial" w:hAnsi="Arial" w:cs="Arial"/>
              </w:rPr>
            </w:pPr>
            <w:r w:rsidRPr="00610BCB">
              <w:rPr>
                <w:rFonts w:ascii="Arial" w:hAnsi="Arial" w:cs="Arial"/>
                <w:b/>
              </w:rPr>
              <w:t>Treatment (&amp; further testing if indicated)</w:t>
            </w:r>
          </w:p>
        </w:tc>
      </w:tr>
      <w:tr w:rsidR="00F13B46" w:rsidRPr="00610BCB" w14:paraId="180AA90F" w14:textId="77777777" w:rsidTr="00995F37">
        <w:trPr>
          <w:cantSplit/>
        </w:trPr>
        <w:tc>
          <w:tcPr>
            <w:tcW w:w="4786" w:type="dxa"/>
          </w:tcPr>
          <w:p w14:paraId="44CAFDC0" w14:textId="77777777" w:rsidR="00F13B46" w:rsidRPr="00610BCB" w:rsidRDefault="00F13B46" w:rsidP="00995F37">
            <w:pPr>
              <w:rPr>
                <w:rFonts w:ascii="Arial" w:hAnsi="Arial" w:cs="Arial"/>
              </w:rPr>
            </w:pPr>
            <w:r w:rsidRPr="00610BCB">
              <w:rPr>
                <w:rFonts w:ascii="Arial" w:hAnsi="Arial" w:cs="Arial"/>
              </w:rPr>
              <w:t xml:space="preserve">Positive GC </w:t>
            </w:r>
          </w:p>
        </w:tc>
        <w:tc>
          <w:tcPr>
            <w:tcW w:w="992" w:type="dxa"/>
          </w:tcPr>
          <w:p w14:paraId="3A7580A6" w14:textId="77777777" w:rsidR="00F13B46" w:rsidRPr="00610BCB" w:rsidRDefault="00F13B46" w:rsidP="00995F37">
            <w:pPr>
              <w:rPr>
                <w:rFonts w:ascii="Arial" w:hAnsi="Arial" w:cs="Arial"/>
              </w:rPr>
            </w:pPr>
            <w:r w:rsidRPr="00610BCB">
              <w:rPr>
                <w:rFonts w:ascii="Arial" w:hAnsi="Arial" w:cs="Arial"/>
              </w:rPr>
              <w:t>Recall</w:t>
            </w:r>
          </w:p>
        </w:tc>
        <w:tc>
          <w:tcPr>
            <w:tcW w:w="2127" w:type="dxa"/>
          </w:tcPr>
          <w:p w14:paraId="48D5283C" w14:textId="77777777" w:rsidR="00F13B46" w:rsidRPr="00610BCB" w:rsidRDefault="00F13B46" w:rsidP="00995F37">
            <w:pPr>
              <w:rPr>
                <w:rFonts w:ascii="Arial" w:hAnsi="Arial" w:cs="Arial"/>
              </w:rPr>
            </w:pPr>
            <w:proofErr w:type="spellStart"/>
            <w:r w:rsidRPr="00610BCB">
              <w:rPr>
                <w:rFonts w:ascii="Arial" w:hAnsi="Arial" w:cs="Arial"/>
              </w:rPr>
              <w:t>MCTreat</w:t>
            </w:r>
            <w:proofErr w:type="spellEnd"/>
            <w:r w:rsidRPr="00610BCB">
              <w:rPr>
                <w:rFonts w:ascii="Arial" w:hAnsi="Arial" w:cs="Arial"/>
              </w:rPr>
              <w:t xml:space="preserve"> (+ culture if NCT diagnosis)</w:t>
            </w:r>
          </w:p>
        </w:tc>
        <w:tc>
          <w:tcPr>
            <w:tcW w:w="1134" w:type="dxa"/>
          </w:tcPr>
          <w:p w14:paraId="34756E06" w14:textId="77777777" w:rsidR="00F13B46" w:rsidRPr="00610BCB" w:rsidRDefault="00F13B46" w:rsidP="00995F37">
            <w:pPr>
              <w:jc w:val="center"/>
              <w:rPr>
                <w:rFonts w:ascii="Arial" w:hAnsi="Arial" w:cs="Arial"/>
              </w:rPr>
            </w:pPr>
            <w:r w:rsidRPr="00610BCB">
              <w:rPr>
                <w:rFonts w:ascii="Arial" w:hAnsi="Arial" w:cs="Arial"/>
              </w:rPr>
              <w:t>OCB / Clinic</w:t>
            </w:r>
          </w:p>
        </w:tc>
      </w:tr>
      <w:tr w:rsidR="00F13B46" w:rsidRPr="00610BCB" w14:paraId="0C3FCCB2" w14:textId="77777777" w:rsidTr="00995F37">
        <w:trPr>
          <w:cantSplit/>
        </w:trPr>
        <w:tc>
          <w:tcPr>
            <w:tcW w:w="4786" w:type="dxa"/>
          </w:tcPr>
          <w:p w14:paraId="6C0465DC" w14:textId="77777777" w:rsidR="00F13B46" w:rsidRPr="00610BCB" w:rsidRDefault="00F13B46" w:rsidP="00995F37">
            <w:pPr>
              <w:rPr>
                <w:rFonts w:ascii="Arial" w:hAnsi="Arial" w:cs="Arial"/>
              </w:rPr>
            </w:pPr>
            <w:r w:rsidRPr="00610BCB">
              <w:rPr>
                <w:rFonts w:ascii="Arial" w:hAnsi="Arial" w:cs="Arial"/>
              </w:rPr>
              <w:t>New HIV positive diagnosis</w:t>
            </w:r>
          </w:p>
        </w:tc>
        <w:tc>
          <w:tcPr>
            <w:tcW w:w="992" w:type="dxa"/>
          </w:tcPr>
          <w:p w14:paraId="7FC498B6" w14:textId="77777777" w:rsidR="00F13B46" w:rsidRPr="00610BCB" w:rsidRDefault="00F13B46" w:rsidP="00995F37">
            <w:pPr>
              <w:rPr>
                <w:rFonts w:ascii="Arial" w:hAnsi="Arial" w:cs="Arial"/>
              </w:rPr>
            </w:pPr>
            <w:r w:rsidRPr="00610BCB">
              <w:rPr>
                <w:rFonts w:ascii="Arial" w:hAnsi="Arial" w:cs="Arial"/>
              </w:rPr>
              <w:t>Recall</w:t>
            </w:r>
          </w:p>
        </w:tc>
        <w:tc>
          <w:tcPr>
            <w:tcW w:w="2127" w:type="dxa"/>
          </w:tcPr>
          <w:p w14:paraId="34237E9F" w14:textId="77777777" w:rsidR="00F13B46" w:rsidRPr="00610BCB" w:rsidRDefault="00F13B46" w:rsidP="00995F37">
            <w:pPr>
              <w:rPr>
                <w:rFonts w:ascii="Arial" w:hAnsi="Arial" w:cs="Arial"/>
              </w:rPr>
            </w:pPr>
            <w:r w:rsidRPr="00610BCB">
              <w:rPr>
                <w:rFonts w:ascii="Arial" w:hAnsi="Arial" w:cs="Arial"/>
              </w:rPr>
              <w:t xml:space="preserve">MCT + </w:t>
            </w:r>
            <w:proofErr w:type="spellStart"/>
            <w:r w:rsidRPr="00610BCB">
              <w:rPr>
                <w:rFonts w:ascii="Arial" w:hAnsi="Arial" w:cs="Arial"/>
              </w:rPr>
              <w:t>MCTreat</w:t>
            </w:r>
            <w:proofErr w:type="spellEnd"/>
            <w:r w:rsidRPr="00610BCB">
              <w:rPr>
                <w:rFonts w:ascii="Arial" w:hAnsi="Arial" w:cs="Arial"/>
              </w:rPr>
              <w:t xml:space="preserve"> </w:t>
            </w:r>
          </w:p>
        </w:tc>
        <w:tc>
          <w:tcPr>
            <w:tcW w:w="1134" w:type="dxa"/>
          </w:tcPr>
          <w:p w14:paraId="50BD6105" w14:textId="77777777" w:rsidR="00F13B46" w:rsidRPr="00610BCB" w:rsidRDefault="00F13B46" w:rsidP="00995F37">
            <w:pPr>
              <w:jc w:val="center"/>
              <w:rPr>
                <w:rFonts w:ascii="Arial" w:hAnsi="Arial" w:cs="Arial"/>
              </w:rPr>
            </w:pPr>
            <w:r w:rsidRPr="00610BCB">
              <w:rPr>
                <w:rFonts w:ascii="Arial" w:hAnsi="Arial" w:cs="Arial"/>
              </w:rPr>
              <w:t>OCB / Clinic</w:t>
            </w:r>
          </w:p>
        </w:tc>
      </w:tr>
      <w:tr w:rsidR="00F13B46" w:rsidRPr="00610BCB" w14:paraId="07284BFC" w14:textId="77777777" w:rsidTr="00995F37">
        <w:trPr>
          <w:cantSplit/>
        </w:trPr>
        <w:tc>
          <w:tcPr>
            <w:tcW w:w="4786" w:type="dxa"/>
          </w:tcPr>
          <w:p w14:paraId="069C6DE8" w14:textId="77777777" w:rsidR="00F13B46" w:rsidRPr="00610BCB" w:rsidRDefault="00F13B46" w:rsidP="00995F37">
            <w:pPr>
              <w:rPr>
                <w:rFonts w:ascii="Arial" w:hAnsi="Arial" w:cs="Arial"/>
              </w:rPr>
            </w:pPr>
            <w:r w:rsidRPr="00610BCB">
              <w:rPr>
                <w:rFonts w:ascii="Arial" w:hAnsi="Arial" w:cs="Arial"/>
              </w:rPr>
              <w:t xml:space="preserve">STS &amp; Non HIV BBV – likely diagnosed via </w:t>
            </w:r>
            <w:proofErr w:type="spellStart"/>
            <w:r w:rsidRPr="00610BCB">
              <w:rPr>
                <w:rFonts w:ascii="Arial" w:hAnsi="Arial" w:cs="Arial"/>
              </w:rPr>
              <w:t>asympto</w:t>
            </w:r>
            <w:proofErr w:type="spellEnd"/>
            <w:r w:rsidRPr="00610BCB">
              <w:rPr>
                <w:rFonts w:ascii="Arial" w:hAnsi="Arial" w:cs="Arial"/>
              </w:rPr>
              <w:t xml:space="preserve"> screen</w:t>
            </w:r>
          </w:p>
        </w:tc>
        <w:tc>
          <w:tcPr>
            <w:tcW w:w="992" w:type="dxa"/>
          </w:tcPr>
          <w:p w14:paraId="3A311B53" w14:textId="77777777" w:rsidR="00F13B46" w:rsidRPr="00610BCB" w:rsidRDefault="00F13B46" w:rsidP="00995F37">
            <w:pPr>
              <w:rPr>
                <w:rFonts w:ascii="Arial" w:hAnsi="Arial" w:cs="Arial"/>
              </w:rPr>
            </w:pPr>
            <w:r w:rsidRPr="00610BCB">
              <w:rPr>
                <w:rFonts w:ascii="Arial" w:hAnsi="Arial" w:cs="Arial"/>
              </w:rPr>
              <w:t>Recall</w:t>
            </w:r>
          </w:p>
        </w:tc>
        <w:tc>
          <w:tcPr>
            <w:tcW w:w="2127" w:type="dxa"/>
          </w:tcPr>
          <w:p w14:paraId="08F201EB" w14:textId="77777777" w:rsidR="00F13B46" w:rsidRPr="00610BCB" w:rsidRDefault="00F13B46" w:rsidP="00995F37">
            <w:pPr>
              <w:rPr>
                <w:rFonts w:ascii="Arial" w:hAnsi="Arial" w:cs="Arial"/>
              </w:rPr>
            </w:pPr>
            <w:proofErr w:type="spellStart"/>
            <w:r w:rsidRPr="00610BCB">
              <w:rPr>
                <w:rFonts w:ascii="Arial" w:hAnsi="Arial" w:cs="Arial"/>
              </w:rPr>
              <w:t>MCTreat</w:t>
            </w:r>
            <w:proofErr w:type="spellEnd"/>
            <w:r w:rsidRPr="00610BCB">
              <w:rPr>
                <w:rFonts w:ascii="Arial" w:hAnsi="Arial" w:cs="Arial"/>
              </w:rPr>
              <w:t xml:space="preserve">  + ?FU MCT </w:t>
            </w:r>
          </w:p>
        </w:tc>
        <w:tc>
          <w:tcPr>
            <w:tcW w:w="1134" w:type="dxa"/>
          </w:tcPr>
          <w:p w14:paraId="474041C7" w14:textId="77777777" w:rsidR="00F13B46" w:rsidRPr="00610BCB" w:rsidRDefault="00F13B46" w:rsidP="00995F37">
            <w:pPr>
              <w:jc w:val="center"/>
              <w:rPr>
                <w:rFonts w:ascii="Arial" w:hAnsi="Arial" w:cs="Arial"/>
              </w:rPr>
            </w:pPr>
            <w:r w:rsidRPr="00610BCB">
              <w:rPr>
                <w:rFonts w:ascii="Arial" w:hAnsi="Arial" w:cs="Arial"/>
              </w:rPr>
              <w:t>Clinic</w:t>
            </w:r>
          </w:p>
        </w:tc>
      </w:tr>
      <w:tr w:rsidR="00F13B46" w:rsidRPr="00610BCB" w14:paraId="29A68FED" w14:textId="77777777" w:rsidTr="00995F37">
        <w:trPr>
          <w:cantSplit/>
        </w:trPr>
        <w:tc>
          <w:tcPr>
            <w:tcW w:w="4786" w:type="dxa"/>
          </w:tcPr>
          <w:p w14:paraId="2FF7AA1C" w14:textId="77777777" w:rsidR="00F13B46" w:rsidRPr="00610BCB" w:rsidRDefault="00F13B46" w:rsidP="00995F37">
            <w:pPr>
              <w:rPr>
                <w:rFonts w:ascii="Arial" w:hAnsi="Arial" w:cs="Arial"/>
              </w:rPr>
            </w:pPr>
            <w:r w:rsidRPr="00610BCB">
              <w:rPr>
                <w:rFonts w:ascii="Arial" w:hAnsi="Arial" w:cs="Arial"/>
              </w:rPr>
              <w:t xml:space="preserve">Positive CT </w:t>
            </w:r>
          </w:p>
        </w:tc>
        <w:tc>
          <w:tcPr>
            <w:tcW w:w="992" w:type="dxa"/>
          </w:tcPr>
          <w:p w14:paraId="4B45CA6A" w14:textId="77777777" w:rsidR="00F13B46" w:rsidRPr="00610BCB" w:rsidRDefault="00F13B46" w:rsidP="00995F37">
            <w:pPr>
              <w:rPr>
                <w:rFonts w:ascii="Arial" w:hAnsi="Arial" w:cs="Arial"/>
              </w:rPr>
            </w:pPr>
            <w:r w:rsidRPr="00610BCB">
              <w:rPr>
                <w:rFonts w:ascii="Arial" w:hAnsi="Arial" w:cs="Arial"/>
              </w:rPr>
              <w:t>Recall</w:t>
            </w:r>
          </w:p>
        </w:tc>
        <w:tc>
          <w:tcPr>
            <w:tcW w:w="2127" w:type="dxa"/>
          </w:tcPr>
          <w:p w14:paraId="4F7320F8" w14:textId="77777777" w:rsidR="00F13B46" w:rsidRPr="00610BCB" w:rsidRDefault="00F13B46" w:rsidP="00995F37">
            <w:pPr>
              <w:rPr>
                <w:rFonts w:ascii="Arial" w:hAnsi="Arial" w:cs="Arial"/>
              </w:rPr>
            </w:pPr>
            <w:proofErr w:type="spellStart"/>
            <w:r w:rsidRPr="00610BCB">
              <w:rPr>
                <w:rFonts w:ascii="Arial" w:hAnsi="Arial" w:cs="Arial"/>
              </w:rPr>
              <w:t>NCTreat</w:t>
            </w:r>
            <w:proofErr w:type="spellEnd"/>
            <w:r w:rsidRPr="00610BCB">
              <w:rPr>
                <w:rFonts w:ascii="Arial" w:hAnsi="Arial" w:cs="Arial"/>
              </w:rPr>
              <w:t xml:space="preserve"> </w:t>
            </w:r>
          </w:p>
        </w:tc>
        <w:tc>
          <w:tcPr>
            <w:tcW w:w="1134" w:type="dxa"/>
          </w:tcPr>
          <w:p w14:paraId="0EC4A97B" w14:textId="77777777" w:rsidR="00F13B46" w:rsidRPr="00610BCB" w:rsidRDefault="00F13B46" w:rsidP="00995F37">
            <w:pPr>
              <w:jc w:val="center"/>
              <w:rPr>
                <w:rFonts w:ascii="Arial" w:hAnsi="Arial" w:cs="Arial"/>
              </w:rPr>
            </w:pPr>
            <w:r w:rsidRPr="00610BCB">
              <w:rPr>
                <w:rFonts w:ascii="Arial" w:hAnsi="Arial" w:cs="Arial"/>
              </w:rPr>
              <w:t>OCB</w:t>
            </w:r>
          </w:p>
        </w:tc>
      </w:tr>
      <w:tr w:rsidR="00F13B46" w:rsidRPr="00610BCB" w14:paraId="3648FDCD" w14:textId="77777777" w:rsidTr="00995F37">
        <w:trPr>
          <w:cantSplit/>
        </w:trPr>
        <w:tc>
          <w:tcPr>
            <w:tcW w:w="4786" w:type="dxa"/>
          </w:tcPr>
          <w:p w14:paraId="75EC526F" w14:textId="77777777" w:rsidR="00F13B46" w:rsidRPr="00610BCB" w:rsidRDefault="00F13B46" w:rsidP="00995F37">
            <w:pPr>
              <w:rPr>
                <w:rFonts w:ascii="Arial" w:hAnsi="Arial" w:cs="Arial"/>
              </w:rPr>
            </w:pPr>
            <w:r w:rsidRPr="00610BCB">
              <w:rPr>
                <w:rFonts w:ascii="Arial" w:hAnsi="Arial" w:cs="Arial"/>
              </w:rPr>
              <w:t>PEP - indicated</w:t>
            </w:r>
          </w:p>
        </w:tc>
        <w:tc>
          <w:tcPr>
            <w:tcW w:w="992" w:type="dxa"/>
          </w:tcPr>
          <w:p w14:paraId="06235647" w14:textId="77777777" w:rsidR="00F13B46" w:rsidRPr="00610BCB" w:rsidRDefault="00F13B46" w:rsidP="00995F37">
            <w:pPr>
              <w:rPr>
                <w:rFonts w:ascii="Arial" w:hAnsi="Arial" w:cs="Arial"/>
              </w:rPr>
            </w:pPr>
            <w:r w:rsidRPr="00610BCB">
              <w:rPr>
                <w:rFonts w:ascii="Arial" w:hAnsi="Arial" w:cs="Arial"/>
              </w:rPr>
              <w:t>CB</w:t>
            </w:r>
          </w:p>
          <w:p w14:paraId="14B18F47" w14:textId="77777777" w:rsidR="00F13B46" w:rsidRPr="00610BCB" w:rsidRDefault="00F13B46" w:rsidP="00995F37">
            <w:pPr>
              <w:rPr>
                <w:rFonts w:ascii="Arial" w:hAnsi="Arial" w:cs="Arial"/>
              </w:rPr>
            </w:pPr>
          </w:p>
        </w:tc>
        <w:tc>
          <w:tcPr>
            <w:tcW w:w="2127" w:type="dxa"/>
          </w:tcPr>
          <w:p w14:paraId="7AD25415" w14:textId="77777777" w:rsidR="00F13B46" w:rsidRPr="00610BCB" w:rsidRDefault="00F13B46" w:rsidP="00995F37">
            <w:pPr>
              <w:rPr>
                <w:rFonts w:ascii="Arial" w:hAnsi="Arial" w:cs="Arial"/>
              </w:rPr>
            </w:pPr>
            <w:r w:rsidRPr="00610BCB">
              <w:rPr>
                <w:rFonts w:ascii="Arial" w:hAnsi="Arial" w:cs="Arial"/>
              </w:rPr>
              <w:t xml:space="preserve">MCT + </w:t>
            </w:r>
            <w:proofErr w:type="spellStart"/>
            <w:r w:rsidRPr="00610BCB">
              <w:rPr>
                <w:rFonts w:ascii="Arial" w:hAnsi="Arial" w:cs="Arial"/>
              </w:rPr>
              <w:t>MCTreat</w:t>
            </w:r>
            <w:proofErr w:type="spellEnd"/>
            <w:r w:rsidRPr="00610BCB">
              <w:rPr>
                <w:rFonts w:ascii="Arial" w:hAnsi="Arial" w:cs="Arial"/>
              </w:rPr>
              <w:t xml:space="preserve"> (dispense 28/7)</w:t>
            </w:r>
          </w:p>
        </w:tc>
        <w:tc>
          <w:tcPr>
            <w:tcW w:w="1134" w:type="dxa"/>
          </w:tcPr>
          <w:p w14:paraId="71F099CB" w14:textId="77777777" w:rsidR="00F13B46" w:rsidRPr="00610BCB" w:rsidRDefault="00F13B46" w:rsidP="00995F37">
            <w:pPr>
              <w:jc w:val="center"/>
              <w:rPr>
                <w:rFonts w:ascii="Arial" w:hAnsi="Arial" w:cs="Arial"/>
              </w:rPr>
            </w:pPr>
            <w:r w:rsidRPr="00610BCB">
              <w:rPr>
                <w:rFonts w:ascii="Arial" w:hAnsi="Arial" w:cs="Arial"/>
              </w:rPr>
              <w:t>Clinic</w:t>
            </w:r>
          </w:p>
        </w:tc>
      </w:tr>
      <w:tr w:rsidR="00F13B46" w:rsidRPr="00610BCB" w14:paraId="7E6259B8" w14:textId="77777777" w:rsidTr="00995F37">
        <w:trPr>
          <w:cantSplit/>
        </w:trPr>
        <w:tc>
          <w:tcPr>
            <w:tcW w:w="7905" w:type="dxa"/>
            <w:gridSpan w:val="3"/>
          </w:tcPr>
          <w:p w14:paraId="293D8175" w14:textId="77777777" w:rsidR="00F13B46" w:rsidRPr="00610BCB" w:rsidRDefault="00F13B46" w:rsidP="00995F37">
            <w:pPr>
              <w:rPr>
                <w:rFonts w:ascii="Arial" w:hAnsi="Arial" w:cs="Arial"/>
              </w:rPr>
            </w:pPr>
            <w:r w:rsidRPr="00610BCB">
              <w:rPr>
                <w:rFonts w:ascii="Arial" w:hAnsi="Arial" w:cs="Arial"/>
              </w:rPr>
              <w:t>Recurrent or Recalcitrant STIs or Conditions –  candida / HSV / vaginismus / HPV</w:t>
            </w:r>
          </w:p>
        </w:tc>
        <w:tc>
          <w:tcPr>
            <w:tcW w:w="1134" w:type="dxa"/>
          </w:tcPr>
          <w:p w14:paraId="379C3321" w14:textId="77777777" w:rsidR="00F13B46" w:rsidRPr="00610BCB" w:rsidRDefault="00F13B46" w:rsidP="00995F37">
            <w:pPr>
              <w:jc w:val="center"/>
              <w:rPr>
                <w:rFonts w:ascii="Arial" w:hAnsi="Arial" w:cs="Arial"/>
              </w:rPr>
            </w:pPr>
          </w:p>
        </w:tc>
      </w:tr>
      <w:tr w:rsidR="00F13B46" w:rsidRPr="00610BCB" w14:paraId="3EA6FF12" w14:textId="77777777" w:rsidTr="00995F37">
        <w:trPr>
          <w:cantSplit/>
        </w:trPr>
        <w:tc>
          <w:tcPr>
            <w:tcW w:w="4786" w:type="dxa"/>
          </w:tcPr>
          <w:p w14:paraId="1E18D4CB" w14:textId="77777777" w:rsidR="00F13B46" w:rsidRPr="00610BCB" w:rsidRDefault="00F13B46" w:rsidP="00995F37">
            <w:pPr>
              <w:jc w:val="right"/>
              <w:rPr>
                <w:rFonts w:ascii="Arial" w:hAnsi="Arial" w:cs="Arial"/>
              </w:rPr>
            </w:pPr>
            <w:r w:rsidRPr="00610BCB">
              <w:rPr>
                <w:rFonts w:ascii="Arial" w:hAnsi="Arial" w:cs="Arial"/>
              </w:rPr>
              <w:t>New</w:t>
            </w:r>
          </w:p>
        </w:tc>
        <w:tc>
          <w:tcPr>
            <w:tcW w:w="992" w:type="dxa"/>
          </w:tcPr>
          <w:p w14:paraId="39A8276B" w14:textId="77777777" w:rsidR="00F13B46" w:rsidRPr="00610BCB" w:rsidRDefault="00F13B46" w:rsidP="00995F37">
            <w:pPr>
              <w:rPr>
                <w:rFonts w:ascii="Arial" w:hAnsi="Arial" w:cs="Arial"/>
              </w:rPr>
            </w:pPr>
            <w:r w:rsidRPr="00610BCB">
              <w:rPr>
                <w:rFonts w:ascii="Arial" w:hAnsi="Arial" w:cs="Arial"/>
              </w:rPr>
              <w:t>Defer</w:t>
            </w:r>
          </w:p>
        </w:tc>
        <w:tc>
          <w:tcPr>
            <w:tcW w:w="2127" w:type="dxa"/>
          </w:tcPr>
          <w:p w14:paraId="02FD0C24" w14:textId="77777777" w:rsidR="00F13B46" w:rsidRPr="00610BCB" w:rsidRDefault="00F13B46" w:rsidP="00995F37">
            <w:pPr>
              <w:rPr>
                <w:rFonts w:ascii="Arial" w:hAnsi="Arial" w:cs="Arial"/>
              </w:rPr>
            </w:pPr>
          </w:p>
        </w:tc>
        <w:tc>
          <w:tcPr>
            <w:tcW w:w="1134" w:type="dxa"/>
          </w:tcPr>
          <w:p w14:paraId="40C77381" w14:textId="77777777" w:rsidR="00F13B46" w:rsidRPr="00610BCB" w:rsidRDefault="00F13B46" w:rsidP="00995F37">
            <w:pPr>
              <w:jc w:val="center"/>
              <w:rPr>
                <w:rFonts w:ascii="Arial" w:hAnsi="Arial" w:cs="Arial"/>
              </w:rPr>
            </w:pPr>
            <w:r w:rsidRPr="00610BCB">
              <w:rPr>
                <w:rFonts w:ascii="Arial" w:hAnsi="Arial" w:cs="Arial"/>
              </w:rPr>
              <w:t>-</w:t>
            </w:r>
          </w:p>
        </w:tc>
      </w:tr>
      <w:tr w:rsidR="00F13B46" w:rsidRPr="00610BCB" w14:paraId="7B868E3B" w14:textId="77777777" w:rsidTr="00995F37">
        <w:trPr>
          <w:cantSplit/>
        </w:trPr>
        <w:tc>
          <w:tcPr>
            <w:tcW w:w="4786" w:type="dxa"/>
          </w:tcPr>
          <w:p w14:paraId="279432E7" w14:textId="77777777" w:rsidR="00F13B46" w:rsidRPr="00610BCB" w:rsidRDefault="00F13B46" w:rsidP="00995F37">
            <w:pPr>
              <w:jc w:val="right"/>
              <w:rPr>
                <w:rFonts w:ascii="Arial" w:hAnsi="Arial" w:cs="Arial"/>
              </w:rPr>
            </w:pPr>
            <w:r w:rsidRPr="00610BCB">
              <w:rPr>
                <w:rFonts w:ascii="Arial" w:hAnsi="Arial" w:cs="Arial"/>
              </w:rPr>
              <w:t>FU</w:t>
            </w:r>
          </w:p>
        </w:tc>
        <w:tc>
          <w:tcPr>
            <w:tcW w:w="992" w:type="dxa"/>
          </w:tcPr>
          <w:p w14:paraId="7B7187D4" w14:textId="77777777" w:rsidR="00F13B46" w:rsidRPr="00610BCB" w:rsidRDefault="00F13B46" w:rsidP="00995F37">
            <w:pPr>
              <w:rPr>
                <w:rFonts w:ascii="Arial" w:hAnsi="Arial" w:cs="Arial"/>
              </w:rPr>
            </w:pPr>
            <w:r w:rsidRPr="00610BCB">
              <w:rPr>
                <w:rFonts w:ascii="Arial" w:hAnsi="Arial" w:cs="Arial"/>
              </w:rPr>
              <w:t>Defer</w:t>
            </w:r>
          </w:p>
        </w:tc>
        <w:tc>
          <w:tcPr>
            <w:tcW w:w="2127" w:type="dxa"/>
          </w:tcPr>
          <w:p w14:paraId="4D74CDE5" w14:textId="77777777" w:rsidR="00F13B46" w:rsidRPr="00610BCB" w:rsidRDefault="00F13B46" w:rsidP="00995F37">
            <w:pPr>
              <w:rPr>
                <w:rFonts w:ascii="Arial" w:hAnsi="Arial" w:cs="Arial"/>
              </w:rPr>
            </w:pPr>
          </w:p>
        </w:tc>
        <w:tc>
          <w:tcPr>
            <w:tcW w:w="1134" w:type="dxa"/>
          </w:tcPr>
          <w:p w14:paraId="150BAA07" w14:textId="77777777" w:rsidR="00F13B46" w:rsidRPr="00610BCB" w:rsidRDefault="00F13B46" w:rsidP="00995F37">
            <w:pPr>
              <w:jc w:val="center"/>
              <w:rPr>
                <w:rFonts w:ascii="Arial" w:hAnsi="Arial" w:cs="Arial"/>
              </w:rPr>
            </w:pPr>
            <w:r w:rsidRPr="00610BCB">
              <w:rPr>
                <w:rFonts w:ascii="Arial" w:hAnsi="Arial" w:cs="Arial"/>
              </w:rPr>
              <w:t>-</w:t>
            </w:r>
          </w:p>
        </w:tc>
      </w:tr>
      <w:tr w:rsidR="00F13B46" w:rsidRPr="00610BCB" w14:paraId="649CB55F" w14:textId="77777777" w:rsidTr="00995F37">
        <w:trPr>
          <w:cantSplit/>
        </w:trPr>
        <w:tc>
          <w:tcPr>
            <w:tcW w:w="4786" w:type="dxa"/>
          </w:tcPr>
          <w:p w14:paraId="740B5668" w14:textId="77777777" w:rsidR="00F13B46" w:rsidRPr="00610BCB" w:rsidRDefault="00F13B46" w:rsidP="00995F37">
            <w:pPr>
              <w:jc w:val="right"/>
              <w:rPr>
                <w:rFonts w:ascii="Arial" w:hAnsi="Arial" w:cs="Arial"/>
              </w:rPr>
            </w:pPr>
            <w:r w:rsidRPr="00610BCB">
              <w:rPr>
                <w:rFonts w:ascii="Arial" w:hAnsi="Arial" w:cs="Arial"/>
              </w:rPr>
              <w:t xml:space="preserve">ADL impact </w:t>
            </w:r>
          </w:p>
        </w:tc>
        <w:tc>
          <w:tcPr>
            <w:tcW w:w="992" w:type="dxa"/>
          </w:tcPr>
          <w:p w14:paraId="71FEC00D"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551A9EB2" w14:textId="77777777" w:rsidR="00F13B46" w:rsidRPr="00610BCB" w:rsidRDefault="00F13B46" w:rsidP="00995F37">
            <w:pPr>
              <w:rPr>
                <w:rFonts w:ascii="Arial" w:hAnsi="Arial" w:cs="Arial"/>
              </w:rPr>
            </w:pPr>
            <w:r w:rsidRPr="00610BCB">
              <w:rPr>
                <w:rFonts w:ascii="Arial" w:hAnsi="Arial" w:cs="Arial"/>
              </w:rPr>
              <w:t xml:space="preserve">Ref (pharmacy) </w:t>
            </w:r>
            <w:proofErr w:type="spellStart"/>
            <w:r w:rsidRPr="00610BCB">
              <w:rPr>
                <w:rFonts w:ascii="Arial" w:hAnsi="Arial" w:cs="Arial"/>
              </w:rPr>
              <w:t>MCTreat</w:t>
            </w:r>
            <w:proofErr w:type="spellEnd"/>
            <w:r w:rsidRPr="00610BCB">
              <w:rPr>
                <w:rFonts w:ascii="Arial" w:hAnsi="Arial" w:cs="Arial"/>
              </w:rPr>
              <w:t xml:space="preserve"> </w:t>
            </w:r>
          </w:p>
        </w:tc>
        <w:tc>
          <w:tcPr>
            <w:tcW w:w="1134" w:type="dxa"/>
          </w:tcPr>
          <w:p w14:paraId="7946E2C2" w14:textId="77777777" w:rsidR="00F13B46" w:rsidRPr="00610BCB" w:rsidRDefault="00F13B46" w:rsidP="00995F37">
            <w:pPr>
              <w:jc w:val="center"/>
              <w:rPr>
                <w:rFonts w:ascii="Arial" w:hAnsi="Arial" w:cs="Arial"/>
              </w:rPr>
            </w:pPr>
            <w:r w:rsidRPr="00610BCB">
              <w:rPr>
                <w:rFonts w:ascii="Arial" w:hAnsi="Arial" w:cs="Arial"/>
              </w:rPr>
              <w:t>Clinic</w:t>
            </w:r>
          </w:p>
          <w:p w14:paraId="2F763359" w14:textId="77777777" w:rsidR="00F13B46" w:rsidRPr="00610BCB" w:rsidRDefault="00F13B46" w:rsidP="00995F37">
            <w:pPr>
              <w:jc w:val="center"/>
              <w:rPr>
                <w:rFonts w:ascii="Arial" w:hAnsi="Arial" w:cs="Arial"/>
              </w:rPr>
            </w:pPr>
          </w:p>
        </w:tc>
      </w:tr>
      <w:tr w:rsidR="00F13B46" w:rsidRPr="00610BCB" w14:paraId="167A693C" w14:textId="77777777" w:rsidTr="00995F37">
        <w:trPr>
          <w:cantSplit/>
        </w:trPr>
        <w:tc>
          <w:tcPr>
            <w:tcW w:w="4786" w:type="dxa"/>
          </w:tcPr>
          <w:p w14:paraId="6AE6E7C2" w14:textId="77777777" w:rsidR="00F13B46" w:rsidRPr="00610BCB" w:rsidRDefault="00F13B46" w:rsidP="00995F37">
            <w:pPr>
              <w:rPr>
                <w:rFonts w:ascii="Arial" w:hAnsi="Arial" w:cs="Arial"/>
              </w:rPr>
            </w:pPr>
            <w:r w:rsidRPr="00610BCB">
              <w:rPr>
                <w:rFonts w:ascii="Arial" w:hAnsi="Arial" w:cs="Arial"/>
              </w:rPr>
              <w:t>Complicated STI – Treatment failure / unusual history</w:t>
            </w:r>
          </w:p>
        </w:tc>
        <w:tc>
          <w:tcPr>
            <w:tcW w:w="992" w:type="dxa"/>
          </w:tcPr>
          <w:p w14:paraId="3755ED0C" w14:textId="77777777" w:rsidR="00F13B46" w:rsidRPr="00610BCB" w:rsidRDefault="00F13B46" w:rsidP="00995F37">
            <w:pPr>
              <w:rPr>
                <w:rFonts w:ascii="Arial" w:hAnsi="Arial" w:cs="Arial"/>
              </w:rPr>
            </w:pPr>
            <w:r w:rsidRPr="00610BCB">
              <w:rPr>
                <w:rFonts w:ascii="Arial" w:hAnsi="Arial" w:cs="Arial"/>
              </w:rPr>
              <w:t>CB</w:t>
            </w:r>
          </w:p>
          <w:p w14:paraId="7673AAAA" w14:textId="77777777" w:rsidR="00F13B46" w:rsidRPr="00610BCB" w:rsidRDefault="00F13B46" w:rsidP="00995F37">
            <w:pPr>
              <w:rPr>
                <w:rFonts w:ascii="Arial" w:hAnsi="Arial" w:cs="Arial"/>
              </w:rPr>
            </w:pPr>
          </w:p>
        </w:tc>
        <w:tc>
          <w:tcPr>
            <w:tcW w:w="2127" w:type="dxa"/>
          </w:tcPr>
          <w:p w14:paraId="4E673CA2" w14:textId="77777777" w:rsidR="00F13B46" w:rsidRPr="00610BCB" w:rsidRDefault="00F13B46" w:rsidP="00995F37">
            <w:pPr>
              <w:rPr>
                <w:rFonts w:ascii="Arial" w:hAnsi="Arial" w:cs="Arial"/>
              </w:rPr>
            </w:pPr>
            <w:r w:rsidRPr="00610BCB">
              <w:rPr>
                <w:rFonts w:ascii="Arial" w:hAnsi="Arial" w:cs="Arial"/>
              </w:rPr>
              <w:t>RI</w:t>
            </w:r>
          </w:p>
          <w:p w14:paraId="698DFCDF" w14:textId="77777777" w:rsidR="00F13B46" w:rsidRPr="00610BCB" w:rsidRDefault="00F13B46" w:rsidP="00995F37">
            <w:pPr>
              <w:rPr>
                <w:rFonts w:ascii="Arial" w:hAnsi="Arial" w:cs="Arial"/>
              </w:rPr>
            </w:pPr>
            <w:r w:rsidRPr="00610BCB">
              <w:rPr>
                <w:rFonts w:ascii="Arial" w:hAnsi="Arial" w:cs="Arial"/>
              </w:rPr>
              <w:t xml:space="preserve">MCT +/- </w:t>
            </w:r>
            <w:proofErr w:type="spellStart"/>
            <w:r w:rsidRPr="00610BCB">
              <w:rPr>
                <w:rFonts w:ascii="Arial" w:hAnsi="Arial" w:cs="Arial"/>
              </w:rPr>
              <w:t>MCTreat</w:t>
            </w:r>
            <w:proofErr w:type="spellEnd"/>
            <w:r w:rsidRPr="00610BCB">
              <w:rPr>
                <w:rFonts w:ascii="Arial" w:hAnsi="Arial" w:cs="Arial"/>
              </w:rPr>
              <w:t xml:space="preserve"> </w:t>
            </w:r>
          </w:p>
        </w:tc>
        <w:tc>
          <w:tcPr>
            <w:tcW w:w="1134" w:type="dxa"/>
          </w:tcPr>
          <w:p w14:paraId="072AF80B" w14:textId="77777777" w:rsidR="00F13B46" w:rsidRPr="00610BCB" w:rsidRDefault="00F13B46" w:rsidP="00995F37">
            <w:pPr>
              <w:jc w:val="center"/>
              <w:rPr>
                <w:rFonts w:ascii="Arial" w:hAnsi="Arial" w:cs="Arial"/>
              </w:rPr>
            </w:pPr>
            <w:r w:rsidRPr="00610BCB">
              <w:rPr>
                <w:rFonts w:ascii="Arial" w:hAnsi="Arial" w:cs="Arial"/>
              </w:rPr>
              <w:t>Clinic</w:t>
            </w:r>
          </w:p>
        </w:tc>
      </w:tr>
      <w:tr w:rsidR="00F13B46" w:rsidRPr="00610BCB" w14:paraId="439F8835" w14:textId="77777777" w:rsidTr="00995F37">
        <w:trPr>
          <w:cantSplit/>
        </w:trPr>
        <w:tc>
          <w:tcPr>
            <w:tcW w:w="4786" w:type="dxa"/>
          </w:tcPr>
          <w:p w14:paraId="7123CEDA" w14:textId="77777777" w:rsidR="00F13B46" w:rsidRPr="00610BCB" w:rsidRDefault="00F13B46" w:rsidP="00995F37">
            <w:pPr>
              <w:rPr>
                <w:rFonts w:ascii="Arial" w:hAnsi="Arial" w:cs="Arial"/>
              </w:rPr>
            </w:pPr>
            <w:r w:rsidRPr="00610BCB">
              <w:rPr>
                <w:rFonts w:ascii="Arial" w:hAnsi="Arial" w:cs="Arial"/>
              </w:rPr>
              <w:t>HPV</w:t>
            </w:r>
          </w:p>
        </w:tc>
        <w:tc>
          <w:tcPr>
            <w:tcW w:w="992" w:type="dxa"/>
          </w:tcPr>
          <w:p w14:paraId="05C379E9" w14:textId="77777777" w:rsidR="00F13B46" w:rsidRPr="00610BCB" w:rsidRDefault="00F13B46" w:rsidP="00995F37">
            <w:pPr>
              <w:rPr>
                <w:rFonts w:ascii="Arial" w:hAnsi="Arial" w:cs="Arial"/>
              </w:rPr>
            </w:pPr>
            <w:r w:rsidRPr="00610BCB">
              <w:rPr>
                <w:rFonts w:ascii="Arial" w:hAnsi="Arial" w:cs="Arial"/>
              </w:rPr>
              <w:t>T / CB</w:t>
            </w:r>
          </w:p>
        </w:tc>
        <w:tc>
          <w:tcPr>
            <w:tcW w:w="2127" w:type="dxa"/>
          </w:tcPr>
          <w:p w14:paraId="372884BC" w14:textId="77777777" w:rsidR="00F13B46" w:rsidRPr="00610BCB" w:rsidRDefault="00F13B46" w:rsidP="00995F37">
            <w:pPr>
              <w:rPr>
                <w:rFonts w:ascii="Arial" w:hAnsi="Arial" w:cs="Arial"/>
              </w:rPr>
            </w:pPr>
            <w:r w:rsidRPr="00610BCB">
              <w:rPr>
                <w:rFonts w:ascii="Arial" w:hAnsi="Arial" w:cs="Arial"/>
              </w:rPr>
              <w:t>Defer</w:t>
            </w:r>
          </w:p>
        </w:tc>
        <w:tc>
          <w:tcPr>
            <w:tcW w:w="1134" w:type="dxa"/>
          </w:tcPr>
          <w:p w14:paraId="2878F6C4" w14:textId="77777777" w:rsidR="00F13B46" w:rsidRPr="00610BCB" w:rsidRDefault="00F13B46" w:rsidP="00995F37">
            <w:pPr>
              <w:jc w:val="center"/>
              <w:rPr>
                <w:rFonts w:ascii="Arial" w:hAnsi="Arial" w:cs="Arial"/>
              </w:rPr>
            </w:pPr>
            <w:r w:rsidRPr="00610BCB">
              <w:rPr>
                <w:rFonts w:ascii="Arial" w:hAnsi="Arial" w:cs="Arial"/>
              </w:rPr>
              <w:t>OP / OCB</w:t>
            </w:r>
          </w:p>
        </w:tc>
      </w:tr>
      <w:tr w:rsidR="00F13B46" w:rsidRPr="00610BCB" w14:paraId="4B56BEAB" w14:textId="77777777" w:rsidTr="00995F37">
        <w:trPr>
          <w:cantSplit/>
        </w:trPr>
        <w:tc>
          <w:tcPr>
            <w:tcW w:w="7905" w:type="dxa"/>
            <w:gridSpan w:val="3"/>
          </w:tcPr>
          <w:p w14:paraId="5A392C46" w14:textId="77777777" w:rsidR="00F13B46" w:rsidRPr="00610BCB" w:rsidRDefault="00F13B46" w:rsidP="00995F37">
            <w:pPr>
              <w:rPr>
                <w:rFonts w:ascii="Arial" w:hAnsi="Arial" w:cs="Arial"/>
              </w:rPr>
            </w:pPr>
            <w:r w:rsidRPr="00610BCB">
              <w:rPr>
                <w:rFonts w:ascii="Arial" w:hAnsi="Arial" w:cs="Arial"/>
              </w:rPr>
              <w:t xml:space="preserve">Contact of STI </w:t>
            </w:r>
          </w:p>
        </w:tc>
        <w:tc>
          <w:tcPr>
            <w:tcW w:w="1134" w:type="dxa"/>
          </w:tcPr>
          <w:p w14:paraId="5E645D28" w14:textId="77777777" w:rsidR="00F13B46" w:rsidRPr="00610BCB" w:rsidRDefault="00F13B46" w:rsidP="00995F37">
            <w:pPr>
              <w:jc w:val="center"/>
              <w:rPr>
                <w:rFonts w:ascii="Arial" w:hAnsi="Arial" w:cs="Arial"/>
              </w:rPr>
            </w:pPr>
          </w:p>
        </w:tc>
      </w:tr>
      <w:tr w:rsidR="00F13B46" w:rsidRPr="00610BCB" w14:paraId="1CD34E86" w14:textId="77777777" w:rsidTr="00995F37">
        <w:trPr>
          <w:cantSplit/>
        </w:trPr>
        <w:tc>
          <w:tcPr>
            <w:tcW w:w="4786" w:type="dxa"/>
          </w:tcPr>
          <w:p w14:paraId="59DD789E" w14:textId="77777777" w:rsidR="00F13B46" w:rsidRPr="00610BCB" w:rsidRDefault="00F13B46" w:rsidP="00995F37">
            <w:pPr>
              <w:jc w:val="right"/>
              <w:rPr>
                <w:rFonts w:ascii="Arial" w:hAnsi="Arial" w:cs="Arial"/>
              </w:rPr>
            </w:pPr>
            <w:r w:rsidRPr="00610BCB">
              <w:rPr>
                <w:rFonts w:ascii="Arial" w:hAnsi="Arial" w:cs="Arial"/>
              </w:rPr>
              <w:t>TV</w:t>
            </w:r>
          </w:p>
        </w:tc>
        <w:tc>
          <w:tcPr>
            <w:tcW w:w="992" w:type="dxa"/>
          </w:tcPr>
          <w:p w14:paraId="20691EB7" w14:textId="77777777" w:rsidR="00F13B46" w:rsidRPr="00610BCB" w:rsidRDefault="00F13B46" w:rsidP="00995F37">
            <w:pPr>
              <w:rPr>
                <w:rFonts w:ascii="Arial" w:hAnsi="Arial" w:cs="Arial"/>
              </w:rPr>
            </w:pPr>
            <w:r w:rsidRPr="00610BCB">
              <w:rPr>
                <w:rFonts w:ascii="Arial" w:hAnsi="Arial" w:cs="Arial"/>
              </w:rPr>
              <w:t>Recall</w:t>
            </w:r>
          </w:p>
        </w:tc>
        <w:tc>
          <w:tcPr>
            <w:tcW w:w="2127" w:type="dxa"/>
          </w:tcPr>
          <w:p w14:paraId="7BCC19BC" w14:textId="77777777" w:rsidR="00F13B46" w:rsidRPr="00610BCB" w:rsidRDefault="00F13B46" w:rsidP="00995F37">
            <w:pPr>
              <w:rPr>
                <w:rFonts w:ascii="Arial" w:hAnsi="Arial" w:cs="Arial"/>
              </w:rPr>
            </w:pPr>
            <w:proofErr w:type="spellStart"/>
            <w:r w:rsidRPr="00610BCB">
              <w:rPr>
                <w:rFonts w:ascii="Arial" w:hAnsi="Arial" w:cs="Arial"/>
              </w:rPr>
              <w:t>NCTreat</w:t>
            </w:r>
            <w:proofErr w:type="spellEnd"/>
            <w:r w:rsidRPr="00610BCB">
              <w:rPr>
                <w:rFonts w:ascii="Arial" w:hAnsi="Arial" w:cs="Arial"/>
              </w:rPr>
              <w:t xml:space="preserve">  / </w:t>
            </w:r>
            <w:proofErr w:type="spellStart"/>
            <w:r w:rsidRPr="00610BCB">
              <w:rPr>
                <w:rFonts w:ascii="Arial" w:hAnsi="Arial" w:cs="Arial"/>
              </w:rPr>
              <w:t>MCTreat</w:t>
            </w:r>
            <w:proofErr w:type="spellEnd"/>
            <w:r w:rsidRPr="00610BCB">
              <w:rPr>
                <w:rFonts w:ascii="Arial" w:hAnsi="Arial" w:cs="Arial"/>
              </w:rPr>
              <w:t xml:space="preserve"> </w:t>
            </w:r>
          </w:p>
        </w:tc>
        <w:tc>
          <w:tcPr>
            <w:tcW w:w="1134" w:type="dxa"/>
          </w:tcPr>
          <w:p w14:paraId="60043788" w14:textId="77777777" w:rsidR="00F13B46" w:rsidRPr="00610BCB" w:rsidRDefault="00F13B46" w:rsidP="00995F37">
            <w:pPr>
              <w:jc w:val="center"/>
              <w:rPr>
                <w:rFonts w:ascii="Arial" w:hAnsi="Arial" w:cs="Arial"/>
              </w:rPr>
            </w:pPr>
            <w:r w:rsidRPr="00610BCB">
              <w:rPr>
                <w:rFonts w:ascii="Arial" w:hAnsi="Arial" w:cs="Arial"/>
              </w:rPr>
              <w:t>OCB / Clinic</w:t>
            </w:r>
          </w:p>
        </w:tc>
      </w:tr>
      <w:tr w:rsidR="00F13B46" w:rsidRPr="00610BCB" w14:paraId="164088E9" w14:textId="77777777" w:rsidTr="00995F37">
        <w:trPr>
          <w:cantSplit/>
        </w:trPr>
        <w:tc>
          <w:tcPr>
            <w:tcW w:w="4786" w:type="dxa"/>
          </w:tcPr>
          <w:p w14:paraId="717836A7" w14:textId="77777777" w:rsidR="00F13B46" w:rsidRPr="00610BCB" w:rsidRDefault="00F13B46" w:rsidP="00995F37">
            <w:pPr>
              <w:jc w:val="right"/>
              <w:rPr>
                <w:rFonts w:ascii="Arial" w:hAnsi="Arial" w:cs="Arial"/>
              </w:rPr>
            </w:pPr>
            <w:proofErr w:type="spellStart"/>
            <w:r w:rsidRPr="00610BCB">
              <w:rPr>
                <w:rFonts w:ascii="Arial" w:hAnsi="Arial" w:cs="Arial"/>
              </w:rPr>
              <w:t>Asympto</w:t>
            </w:r>
            <w:proofErr w:type="spellEnd"/>
            <w:r w:rsidRPr="00610BCB">
              <w:rPr>
                <w:rFonts w:ascii="Arial" w:hAnsi="Arial" w:cs="Arial"/>
              </w:rPr>
              <w:t xml:space="preserve"> post WP &amp; can abstain</w:t>
            </w:r>
          </w:p>
        </w:tc>
        <w:tc>
          <w:tcPr>
            <w:tcW w:w="992" w:type="dxa"/>
          </w:tcPr>
          <w:p w14:paraId="2BD5ABEA" w14:textId="77777777" w:rsidR="00F13B46" w:rsidRPr="00610BCB" w:rsidRDefault="00F13B46" w:rsidP="00995F37">
            <w:pPr>
              <w:rPr>
                <w:rFonts w:ascii="Arial" w:hAnsi="Arial" w:cs="Arial"/>
              </w:rPr>
            </w:pPr>
            <w:r w:rsidRPr="00610BCB">
              <w:rPr>
                <w:rFonts w:ascii="Arial" w:hAnsi="Arial" w:cs="Arial"/>
              </w:rPr>
              <w:t>Recall</w:t>
            </w:r>
          </w:p>
        </w:tc>
        <w:tc>
          <w:tcPr>
            <w:tcW w:w="2127" w:type="dxa"/>
          </w:tcPr>
          <w:p w14:paraId="3F31049A" w14:textId="77777777" w:rsidR="00F13B46" w:rsidRPr="00610BCB" w:rsidRDefault="00F13B46" w:rsidP="00995F37">
            <w:pPr>
              <w:rPr>
                <w:rFonts w:ascii="Arial" w:hAnsi="Arial" w:cs="Arial"/>
              </w:rPr>
            </w:pPr>
            <w:r w:rsidRPr="00610BCB">
              <w:rPr>
                <w:rFonts w:ascii="Arial" w:hAnsi="Arial" w:cs="Arial"/>
              </w:rPr>
              <w:t xml:space="preserve">NCT </w:t>
            </w:r>
          </w:p>
        </w:tc>
        <w:tc>
          <w:tcPr>
            <w:tcW w:w="1134" w:type="dxa"/>
          </w:tcPr>
          <w:p w14:paraId="568A648E" w14:textId="77777777" w:rsidR="00F13B46" w:rsidRPr="00610BCB" w:rsidRDefault="00F13B46" w:rsidP="00995F37">
            <w:pPr>
              <w:jc w:val="center"/>
              <w:rPr>
                <w:rFonts w:ascii="Arial" w:hAnsi="Arial" w:cs="Arial"/>
              </w:rPr>
            </w:pPr>
            <w:r w:rsidRPr="00610BCB">
              <w:rPr>
                <w:rFonts w:ascii="Arial" w:hAnsi="Arial" w:cs="Arial"/>
              </w:rPr>
              <w:t>OCB</w:t>
            </w:r>
          </w:p>
        </w:tc>
      </w:tr>
      <w:tr w:rsidR="00F13B46" w:rsidRPr="00610BCB" w14:paraId="5236AA97" w14:textId="77777777" w:rsidTr="00995F37">
        <w:trPr>
          <w:cantSplit/>
        </w:trPr>
        <w:tc>
          <w:tcPr>
            <w:tcW w:w="4786" w:type="dxa"/>
          </w:tcPr>
          <w:p w14:paraId="44D106A5" w14:textId="77777777" w:rsidR="00F13B46" w:rsidRPr="00610BCB" w:rsidRDefault="00F13B46" w:rsidP="00995F37">
            <w:pPr>
              <w:jc w:val="right"/>
              <w:rPr>
                <w:rFonts w:ascii="Arial" w:hAnsi="Arial" w:cs="Arial"/>
              </w:rPr>
            </w:pPr>
            <w:proofErr w:type="spellStart"/>
            <w:r w:rsidRPr="00610BCB">
              <w:rPr>
                <w:rFonts w:ascii="Arial" w:hAnsi="Arial" w:cs="Arial"/>
              </w:rPr>
              <w:t>Asympto</w:t>
            </w:r>
            <w:proofErr w:type="spellEnd"/>
            <w:r w:rsidRPr="00610BCB">
              <w:rPr>
                <w:rFonts w:ascii="Arial" w:hAnsi="Arial" w:cs="Arial"/>
              </w:rPr>
              <w:t xml:space="preserve"> in WP &amp; can abstain</w:t>
            </w:r>
          </w:p>
        </w:tc>
        <w:tc>
          <w:tcPr>
            <w:tcW w:w="992" w:type="dxa"/>
          </w:tcPr>
          <w:p w14:paraId="21F8C408" w14:textId="77777777" w:rsidR="00F13B46" w:rsidRPr="00610BCB" w:rsidRDefault="00F13B46" w:rsidP="00995F37">
            <w:pPr>
              <w:rPr>
                <w:rFonts w:ascii="Arial" w:hAnsi="Arial" w:cs="Arial"/>
              </w:rPr>
            </w:pPr>
            <w:r w:rsidRPr="00610BCB">
              <w:rPr>
                <w:rFonts w:ascii="Arial" w:hAnsi="Arial" w:cs="Arial"/>
              </w:rPr>
              <w:t>Recall</w:t>
            </w:r>
          </w:p>
        </w:tc>
        <w:tc>
          <w:tcPr>
            <w:tcW w:w="2127" w:type="dxa"/>
          </w:tcPr>
          <w:p w14:paraId="5F852372" w14:textId="77777777" w:rsidR="00F13B46" w:rsidRPr="00610BCB" w:rsidRDefault="00F13B46" w:rsidP="00995F37">
            <w:pPr>
              <w:rPr>
                <w:rFonts w:ascii="Arial" w:hAnsi="Arial" w:cs="Arial"/>
              </w:rPr>
            </w:pPr>
            <w:r w:rsidRPr="00610BCB">
              <w:rPr>
                <w:rFonts w:ascii="Arial" w:hAnsi="Arial" w:cs="Arial"/>
              </w:rPr>
              <w:t>NCT post WP</w:t>
            </w:r>
          </w:p>
        </w:tc>
        <w:tc>
          <w:tcPr>
            <w:tcW w:w="1134" w:type="dxa"/>
          </w:tcPr>
          <w:p w14:paraId="11ADC3A1" w14:textId="77777777" w:rsidR="00F13B46" w:rsidRPr="00610BCB" w:rsidRDefault="00F13B46" w:rsidP="00995F37">
            <w:pPr>
              <w:jc w:val="center"/>
              <w:rPr>
                <w:rFonts w:ascii="Arial" w:hAnsi="Arial" w:cs="Arial"/>
              </w:rPr>
            </w:pPr>
            <w:r w:rsidRPr="00610BCB">
              <w:rPr>
                <w:rFonts w:ascii="Arial" w:hAnsi="Arial" w:cs="Arial"/>
              </w:rPr>
              <w:t>OCB</w:t>
            </w:r>
          </w:p>
        </w:tc>
      </w:tr>
      <w:tr w:rsidR="00F13B46" w:rsidRPr="00610BCB" w14:paraId="206B3103" w14:textId="77777777" w:rsidTr="00995F37">
        <w:trPr>
          <w:cantSplit/>
        </w:trPr>
        <w:tc>
          <w:tcPr>
            <w:tcW w:w="4786" w:type="dxa"/>
          </w:tcPr>
          <w:p w14:paraId="163B380D" w14:textId="77777777" w:rsidR="00F13B46" w:rsidRPr="00610BCB" w:rsidRDefault="00F13B46" w:rsidP="00995F37">
            <w:pPr>
              <w:jc w:val="right"/>
              <w:rPr>
                <w:rFonts w:ascii="Arial" w:hAnsi="Arial" w:cs="Arial"/>
              </w:rPr>
            </w:pPr>
            <w:proofErr w:type="spellStart"/>
            <w:r w:rsidRPr="00610BCB">
              <w:rPr>
                <w:rFonts w:ascii="Arial" w:hAnsi="Arial" w:cs="Arial"/>
              </w:rPr>
              <w:t>Asympt</w:t>
            </w:r>
            <w:proofErr w:type="spellEnd"/>
            <w:r w:rsidRPr="00610BCB">
              <w:rPr>
                <w:rFonts w:ascii="Arial" w:hAnsi="Arial" w:cs="Arial"/>
              </w:rPr>
              <w:t xml:space="preserve"> &amp; can’t abstain</w:t>
            </w:r>
          </w:p>
        </w:tc>
        <w:tc>
          <w:tcPr>
            <w:tcW w:w="992" w:type="dxa"/>
          </w:tcPr>
          <w:p w14:paraId="78E2125A" w14:textId="77777777" w:rsidR="00F13B46" w:rsidRPr="00610BCB" w:rsidRDefault="00F13B46" w:rsidP="00995F37">
            <w:pPr>
              <w:rPr>
                <w:rFonts w:ascii="Arial" w:hAnsi="Arial" w:cs="Arial"/>
              </w:rPr>
            </w:pPr>
            <w:r w:rsidRPr="00610BCB">
              <w:rPr>
                <w:rFonts w:ascii="Arial" w:hAnsi="Arial" w:cs="Arial"/>
              </w:rPr>
              <w:t>Recall</w:t>
            </w:r>
          </w:p>
        </w:tc>
        <w:tc>
          <w:tcPr>
            <w:tcW w:w="2127" w:type="dxa"/>
          </w:tcPr>
          <w:p w14:paraId="13E6F96A" w14:textId="77777777" w:rsidR="00F13B46" w:rsidRPr="00610BCB" w:rsidRDefault="00F13B46" w:rsidP="00995F37">
            <w:pPr>
              <w:rPr>
                <w:rFonts w:ascii="Arial" w:hAnsi="Arial" w:cs="Arial"/>
              </w:rPr>
            </w:pPr>
            <w:proofErr w:type="spellStart"/>
            <w:r w:rsidRPr="00610BCB">
              <w:rPr>
                <w:rFonts w:ascii="Arial" w:hAnsi="Arial" w:cs="Arial"/>
              </w:rPr>
              <w:t>NCTreat</w:t>
            </w:r>
            <w:proofErr w:type="spellEnd"/>
            <w:r w:rsidRPr="00610BCB">
              <w:rPr>
                <w:rFonts w:ascii="Arial" w:hAnsi="Arial" w:cs="Arial"/>
              </w:rPr>
              <w:t xml:space="preserve"> / </w:t>
            </w:r>
            <w:proofErr w:type="spellStart"/>
            <w:r w:rsidRPr="00610BCB">
              <w:rPr>
                <w:rFonts w:ascii="Arial" w:hAnsi="Arial" w:cs="Arial"/>
              </w:rPr>
              <w:t>MCTreat</w:t>
            </w:r>
            <w:proofErr w:type="spellEnd"/>
            <w:r w:rsidRPr="00610BCB">
              <w:rPr>
                <w:rFonts w:ascii="Arial" w:hAnsi="Arial" w:cs="Arial"/>
              </w:rPr>
              <w:t xml:space="preserve"> </w:t>
            </w:r>
          </w:p>
        </w:tc>
        <w:tc>
          <w:tcPr>
            <w:tcW w:w="1134" w:type="dxa"/>
          </w:tcPr>
          <w:p w14:paraId="1EFB0E95" w14:textId="77777777" w:rsidR="00F13B46" w:rsidRPr="00610BCB" w:rsidRDefault="00F13B46" w:rsidP="00995F37">
            <w:pPr>
              <w:jc w:val="center"/>
              <w:rPr>
                <w:rFonts w:ascii="Arial" w:hAnsi="Arial" w:cs="Arial"/>
              </w:rPr>
            </w:pPr>
            <w:r w:rsidRPr="00610BCB">
              <w:rPr>
                <w:rFonts w:ascii="Arial" w:hAnsi="Arial" w:cs="Arial"/>
              </w:rPr>
              <w:t>OCB / Clinic</w:t>
            </w:r>
          </w:p>
        </w:tc>
      </w:tr>
      <w:tr w:rsidR="00F13B46" w:rsidRPr="00610BCB" w14:paraId="223B4314" w14:textId="77777777" w:rsidTr="00995F37">
        <w:trPr>
          <w:cantSplit/>
        </w:trPr>
        <w:tc>
          <w:tcPr>
            <w:tcW w:w="4786" w:type="dxa"/>
          </w:tcPr>
          <w:p w14:paraId="4B44137C" w14:textId="77777777" w:rsidR="00F13B46" w:rsidRPr="00610BCB" w:rsidRDefault="00F13B46" w:rsidP="00995F37">
            <w:pPr>
              <w:jc w:val="right"/>
              <w:rPr>
                <w:rFonts w:ascii="Arial" w:hAnsi="Arial" w:cs="Arial"/>
              </w:rPr>
            </w:pPr>
            <w:proofErr w:type="spellStart"/>
            <w:r w:rsidRPr="00610BCB">
              <w:rPr>
                <w:rFonts w:ascii="Arial" w:hAnsi="Arial" w:cs="Arial"/>
              </w:rPr>
              <w:t>Sympto</w:t>
            </w:r>
            <w:proofErr w:type="spellEnd"/>
            <w:r w:rsidRPr="00610BCB">
              <w:rPr>
                <w:rFonts w:ascii="Arial" w:hAnsi="Arial" w:cs="Arial"/>
              </w:rPr>
              <w:t xml:space="preserve"> – management dependant on index infection</w:t>
            </w:r>
          </w:p>
        </w:tc>
        <w:tc>
          <w:tcPr>
            <w:tcW w:w="992" w:type="dxa"/>
          </w:tcPr>
          <w:p w14:paraId="0DAC5C42" w14:textId="77777777" w:rsidR="00F13B46" w:rsidRPr="00610BCB" w:rsidRDefault="00F13B46" w:rsidP="00995F37">
            <w:pPr>
              <w:rPr>
                <w:rFonts w:ascii="Arial" w:hAnsi="Arial" w:cs="Arial"/>
              </w:rPr>
            </w:pPr>
            <w:r w:rsidRPr="00610BCB">
              <w:rPr>
                <w:rFonts w:ascii="Arial" w:hAnsi="Arial" w:cs="Arial"/>
              </w:rPr>
              <w:t>Recall</w:t>
            </w:r>
          </w:p>
        </w:tc>
        <w:tc>
          <w:tcPr>
            <w:tcW w:w="2127" w:type="dxa"/>
          </w:tcPr>
          <w:p w14:paraId="285C0C25" w14:textId="77777777" w:rsidR="00F13B46" w:rsidRPr="00610BCB" w:rsidRDefault="00F13B46" w:rsidP="00995F37">
            <w:pPr>
              <w:rPr>
                <w:rFonts w:ascii="Arial" w:hAnsi="Arial" w:cs="Arial"/>
              </w:rPr>
            </w:pPr>
            <w:proofErr w:type="spellStart"/>
            <w:r w:rsidRPr="00610BCB">
              <w:rPr>
                <w:rFonts w:ascii="Arial" w:hAnsi="Arial" w:cs="Arial"/>
              </w:rPr>
              <w:t>NCTreat</w:t>
            </w:r>
            <w:proofErr w:type="spellEnd"/>
            <w:r w:rsidRPr="00610BCB">
              <w:rPr>
                <w:rFonts w:ascii="Arial" w:hAnsi="Arial" w:cs="Arial"/>
              </w:rPr>
              <w:t xml:space="preserve">  (CT),</w:t>
            </w:r>
          </w:p>
          <w:p w14:paraId="6E4ABBCF" w14:textId="77777777" w:rsidR="00F13B46" w:rsidRPr="00610BCB" w:rsidRDefault="00F13B46" w:rsidP="00995F37">
            <w:pPr>
              <w:rPr>
                <w:rFonts w:ascii="Arial" w:hAnsi="Arial" w:cs="Arial"/>
              </w:rPr>
            </w:pPr>
            <w:r w:rsidRPr="00610BCB">
              <w:rPr>
                <w:rFonts w:ascii="Arial" w:hAnsi="Arial" w:cs="Arial"/>
              </w:rPr>
              <w:t>MCT,</w:t>
            </w:r>
          </w:p>
          <w:p w14:paraId="4413E245" w14:textId="77777777" w:rsidR="00F13B46" w:rsidRPr="00610BCB" w:rsidRDefault="00F13B46" w:rsidP="00995F37">
            <w:pPr>
              <w:rPr>
                <w:rFonts w:ascii="Arial" w:hAnsi="Arial" w:cs="Arial"/>
              </w:rPr>
            </w:pPr>
            <w:r w:rsidRPr="00610BCB">
              <w:rPr>
                <w:rFonts w:ascii="Arial" w:hAnsi="Arial" w:cs="Arial"/>
              </w:rPr>
              <w:t xml:space="preserve">MCT +/- </w:t>
            </w:r>
            <w:proofErr w:type="spellStart"/>
            <w:r w:rsidRPr="00610BCB">
              <w:rPr>
                <w:rFonts w:ascii="Arial" w:hAnsi="Arial" w:cs="Arial"/>
              </w:rPr>
              <w:t>MCTreat</w:t>
            </w:r>
            <w:proofErr w:type="spellEnd"/>
            <w:r w:rsidRPr="00610BCB">
              <w:rPr>
                <w:rFonts w:ascii="Arial" w:hAnsi="Arial" w:cs="Arial"/>
              </w:rPr>
              <w:t xml:space="preserve">  (GC culture)</w:t>
            </w:r>
          </w:p>
        </w:tc>
        <w:tc>
          <w:tcPr>
            <w:tcW w:w="1134" w:type="dxa"/>
          </w:tcPr>
          <w:p w14:paraId="49DC4476" w14:textId="77777777" w:rsidR="00F13B46" w:rsidRPr="00610BCB" w:rsidRDefault="00F13B46" w:rsidP="00995F37">
            <w:pPr>
              <w:jc w:val="center"/>
              <w:rPr>
                <w:rFonts w:ascii="Arial" w:hAnsi="Arial" w:cs="Arial"/>
              </w:rPr>
            </w:pPr>
            <w:r w:rsidRPr="00610BCB">
              <w:rPr>
                <w:rFonts w:ascii="Arial" w:hAnsi="Arial" w:cs="Arial"/>
              </w:rPr>
              <w:t>OCB / Clinic</w:t>
            </w:r>
          </w:p>
        </w:tc>
      </w:tr>
      <w:tr w:rsidR="00F13B46" w:rsidRPr="00610BCB" w14:paraId="6648745E" w14:textId="77777777" w:rsidTr="00995F37">
        <w:trPr>
          <w:cantSplit/>
        </w:trPr>
        <w:tc>
          <w:tcPr>
            <w:tcW w:w="7905" w:type="dxa"/>
            <w:gridSpan w:val="3"/>
          </w:tcPr>
          <w:p w14:paraId="5689126F" w14:textId="77777777" w:rsidR="00F13B46" w:rsidRPr="00610BCB" w:rsidRDefault="00F13B46" w:rsidP="00995F37">
            <w:pPr>
              <w:rPr>
                <w:rFonts w:ascii="Arial" w:hAnsi="Arial" w:cs="Arial"/>
              </w:rPr>
            </w:pPr>
            <w:r w:rsidRPr="00610BCB">
              <w:rPr>
                <w:rFonts w:ascii="Arial" w:hAnsi="Arial" w:cs="Arial"/>
              </w:rPr>
              <w:t>TOC</w:t>
            </w:r>
          </w:p>
        </w:tc>
        <w:tc>
          <w:tcPr>
            <w:tcW w:w="1134" w:type="dxa"/>
          </w:tcPr>
          <w:p w14:paraId="639500B1" w14:textId="77777777" w:rsidR="00F13B46" w:rsidRPr="00610BCB" w:rsidRDefault="00F13B46" w:rsidP="00995F37">
            <w:pPr>
              <w:jc w:val="center"/>
              <w:rPr>
                <w:rFonts w:ascii="Arial" w:hAnsi="Arial" w:cs="Arial"/>
              </w:rPr>
            </w:pPr>
          </w:p>
        </w:tc>
      </w:tr>
      <w:tr w:rsidR="00F13B46" w:rsidRPr="00610BCB" w14:paraId="0D49F713" w14:textId="77777777" w:rsidTr="00995F37">
        <w:trPr>
          <w:cantSplit/>
        </w:trPr>
        <w:tc>
          <w:tcPr>
            <w:tcW w:w="4786" w:type="dxa"/>
          </w:tcPr>
          <w:p w14:paraId="04A533D6" w14:textId="77777777" w:rsidR="00F13B46" w:rsidRPr="00610BCB" w:rsidRDefault="00F13B46" w:rsidP="00995F37">
            <w:pPr>
              <w:jc w:val="right"/>
              <w:rPr>
                <w:rFonts w:ascii="Arial" w:hAnsi="Arial" w:cs="Arial"/>
              </w:rPr>
            </w:pPr>
            <w:proofErr w:type="spellStart"/>
            <w:r w:rsidRPr="00610BCB">
              <w:rPr>
                <w:rFonts w:ascii="Arial" w:hAnsi="Arial" w:cs="Arial"/>
              </w:rPr>
              <w:t>Asympto</w:t>
            </w:r>
            <w:proofErr w:type="spellEnd"/>
            <w:r w:rsidRPr="00610BCB">
              <w:rPr>
                <w:rFonts w:ascii="Arial" w:hAnsi="Arial" w:cs="Arial"/>
              </w:rPr>
              <w:t>, correct treatment taken in full</w:t>
            </w:r>
          </w:p>
        </w:tc>
        <w:tc>
          <w:tcPr>
            <w:tcW w:w="992" w:type="dxa"/>
          </w:tcPr>
          <w:p w14:paraId="50C24B9E" w14:textId="77777777" w:rsidR="00F13B46" w:rsidRPr="00610BCB" w:rsidRDefault="00F13B46" w:rsidP="00995F37">
            <w:pPr>
              <w:rPr>
                <w:rFonts w:ascii="Arial" w:hAnsi="Arial" w:cs="Arial"/>
              </w:rPr>
            </w:pPr>
            <w:r w:rsidRPr="00610BCB">
              <w:rPr>
                <w:rFonts w:ascii="Arial" w:hAnsi="Arial" w:cs="Arial"/>
              </w:rPr>
              <w:t>Recall</w:t>
            </w:r>
          </w:p>
        </w:tc>
        <w:tc>
          <w:tcPr>
            <w:tcW w:w="2127" w:type="dxa"/>
          </w:tcPr>
          <w:p w14:paraId="48DBD30D" w14:textId="77777777" w:rsidR="00F13B46" w:rsidRPr="00610BCB" w:rsidRDefault="00F13B46" w:rsidP="00995F37">
            <w:pPr>
              <w:rPr>
                <w:rFonts w:ascii="Arial" w:hAnsi="Arial" w:cs="Arial"/>
              </w:rPr>
            </w:pPr>
          </w:p>
        </w:tc>
        <w:tc>
          <w:tcPr>
            <w:tcW w:w="1134" w:type="dxa"/>
          </w:tcPr>
          <w:p w14:paraId="343C6DB8" w14:textId="77777777" w:rsidR="00F13B46" w:rsidRPr="00610BCB" w:rsidRDefault="00F13B46" w:rsidP="00995F37">
            <w:pPr>
              <w:jc w:val="center"/>
              <w:rPr>
                <w:rFonts w:ascii="Arial" w:hAnsi="Arial" w:cs="Arial"/>
              </w:rPr>
            </w:pPr>
            <w:r w:rsidRPr="00610BCB">
              <w:rPr>
                <w:rFonts w:ascii="Arial" w:hAnsi="Arial" w:cs="Arial"/>
              </w:rPr>
              <w:t>OCB</w:t>
            </w:r>
          </w:p>
        </w:tc>
      </w:tr>
      <w:tr w:rsidR="00F13B46" w:rsidRPr="00610BCB" w14:paraId="7A52EDC1" w14:textId="77777777" w:rsidTr="00995F37">
        <w:trPr>
          <w:cantSplit/>
        </w:trPr>
        <w:tc>
          <w:tcPr>
            <w:tcW w:w="4786" w:type="dxa"/>
          </w:tcPr>
          <w:p w14:paraId="69985576" w14:textId="77777777" w:rsidR="00F13B46" w:rsidRPr="00610BCB" w:rsidRDefault="00F13B46" w:rsidP="00995F37">
            <w:pPr>
              <w:ind w:left="2268"/>
              <w:jc w:val="right"/>
              <w:rPr>
                <w:rFonts w:ascii="Arial" w:hAnsi="Arial" w:cs="Arial"/>
              </w:rPr>
            </w:pPr>
            <w:proofErr w:type="spellStart"/>
            <w:r w:rsidRPr="00610BCB">
              <w:rPr>
                <w:rFonts w:ascii="Arial" w:hAnsi="Arial" w:cs="Arial"/>
              </w:rPr>
              <w:t>Asympto</w:t>
            </w:r>
            <w:proofErr w:type="spellEnd"/>
            <w:r w:rsidRPr="00610BCB">
              <w:rPr>
                <w:rFonts w:ascii="Arial" w:hAnsi="Arial" w:cs="Arial"/>
              </w:rPr>
              <w:t>, correct treatment taken in full, increased failure risk (GC/</w:t>
            </w:r>
            <w:proofErr w:type="spellStart"/>
            <w:r w:rsidRPr="00610BCB">
              <w:rPr>
                <w:rFonts w:ascii="Arial" w:hAnsi="Arial" w:cs="Arial"/>
              </w:rPr>
              <w:t>MGen</w:t>
            </w:r>
            <w:proofErr w:type="spellEnd"/>
            <w:r w:rsidRPr="00610BCB">
              <w:rPr>
                <w:rFonts w:ascii="Arial" w:hAnsi="Arial" w:cs="Arial"/>
              </w:rPr>
              <w:t>) OR Pregnant</w:t>
            </w:r>
          </w:p>
        </w:tc>
        <w:tc>
          <w:tcPr>
            <w:tcW w:w="992" w:type="dxa"/>
          </w:tcPr>
          <w:p w14:paraId="14138D9A" w14:textId="77777777" w:rsidR="00F13B46" w:rsidRPr="00610BCB" w:rsidRDefault="00F13B46" w:rsidP="00995F37">
            <w:pPr>
              <w:rPr>
                <w:rFonts w:ascii="Arial" w:hAnsi="Arial" w:cs="Arial"/>
              </w:rPr>
            </w:pPr>
            <w:r w:rsidRPr="00610BCB">
              <w:rPr>
                <w:rFonts w:ascii="Arial" w:hAnsi="Arial" w:cs="Arial"/>
              </w:rPr>
              <w:t>Recall</w:t>
            </w:r>
          </w:p>
        </w:tc>
        <w:tc>
          <w:tcPr>
            <w:tcW w:w="2127" w:type="dxa"/>
          </w:tcPr>
          <w:p w14:paraId="4D2BF87A" w14:textId="77777777" w:rsidR="00F13B46" w:rsidRPr="00610BCB" w:rsidRDefault="00F13B46" w:rsidP="00995F37">
            <w:pPr>
              <w:rPr>
                <w:rFonts w:ascii="Arial" w:hAnsi="Arial" w:cs="Arial"/>
              </w:rPr>
            </w:pPr>
            <w:r w:rsidRPr="00610BCB">
              <w:rPr>
                <w:rFonts w:ascii="Arial" w:hAnsi="Arial" w:cs="Arial"/>
              </w:rPr>
              <w:t>MCT (</w:t>
            </w:r>
            <w:proofErr w:type="spellStart"/>
            <w:r w:rsidRPr="00610BCB">
              <w:rPr>
                <w:rFonts w:ascii="Arial" w:hAnsi="Arial" w:cs="Arial"/>
              </w:rPr>
              <w:t>MGen</w:t>
            </w:r>
            <w:proofErr w:type="spellEnd"/>
            <w:r w:rsidRPr="00610BCB">
              <w:rPr>
                <w:rFonts w:ascii="Arial" w:hAnsi="Arial" w:cs="Arial"/>
              </w:rPr>
              <w:t xml:space="preserve">) (NCT ? </w:t>
            </w:r>
            <w:proofErr w:type="spellStart"/>
            <w:r w:rsidRPr="00610BCB">
              <w:rPr>
                <w:rFonts w:ascii="Arial" w:hAnsi="Arial" w:cs="Arial"/>
              </w:rPr>
              <w:t>MGen</w:t>
            </w:r>
            <w:proofErr w:type="spellEnd"/>
            <w:r w:rsidRPr="00610BCB">
              <w:rPr>
                <w:rFonts w:ascii="Arial" w:hAnsi="Arial" w:cs="Arial"/>
              </w:rPr>
              <w:t>)</w:t>
            </w:r>
          </w:p>
          <w:p w14:paraId="2AE84E9E" w14:textId="77777777" w:rsidR="00F13B46" w:rsidRPr="00610BCB" w:rsidRDefault="00F13B46" w:rsidP="00995F37">
            <w:pPr>
              <w:rPr>
                <w:rFonts w:ascii="Arial" w:hAnsi="Arial" w:cs="Arial"/>
              </w:rPr>
            </w:pPr>
          </w:p>
        </w:tc>
        <w:tc>
          <w:tcPr>
            <w:tcW w:w="1134" w:type="dxa"/>
          </w:tcPr>
          <w:p w14:paraId="2D1CC543" w14:textId="77777777" w:rsidR="00F13B46" w:rsidRPr="00610BCB" w:rsidRDefault="00F13B46" w:rsidP="00995F37">
            <w:pPr>
              <w:jc w:val="center"/>
              <w:rPr>
                <w:rFonts w:ascii="Arial" w:hAnsi="Arial" w:cs="Arial"/>
              </w:rPr>
            </w:pPr>
            <w:r w:rsidRPr="00610BCB">
              <w:rPr>
                <w:rFonts w:ascii="Arial" w:hAnsi="Arial" w:cs="Arial"/>
              </w:rPr>
              <w:t>OCB / Clinic</w:t>
            </w:r>
          </w:p>
          <w:p w14:paraId="43C86837" w14:textId="77777777" w:rsidR="00F13B46" w:rsidRPr="00610BCB" w:rsidRDefault="00F13B46" w:rsidP="00995F37">
            <w:pPr>
              <w:jc w:val="center"/>
              <w:rPr>
                <w:rFonts w:ascii="Arial" w:hAnsi="Arial" w:cs="Arial"/>
              </w:rPr>
            </w:pPr>
          </w:p>
        </w:tc>
      </w:tr>
      <w:tr w:rsidR="00F13B46" w:rsidRPr="00610BCB" w14:paraId="057BFF05" w14:textId="77777777" w:rsidTr="00995F37">
        <w:trPr>
          <w:cantSplit/>
        </w:trPr>
        <w:tc>
          <w:tcPr>
            <w:tcW w:w="4786" w:type="dxa"/>
          </w:tcPr>
          <w:p w14:paraId="5A77F4E8" w14:textId="77777777" w:rsidR="00F13B46" w:rsidRPr="00610BCB" w:rsidRDefault="00F13B46" w:rsidP="00995F37">
            <w:pPr>
              <w:ind w:left="2268"/>
              <w:jc w:val="right"/>
              <w:rPr>
                <w:rFonts w:ascii="Arial" w:hAnsi="Arial" w:cs="Arial"/>
              </w:rPr>
            </w:pPr>
            <w:r w:rsidRPr="00610BCB">
              <w:rPr>
                <w:rFonts w:ascii="Arial" w:hAnsi="Arial" w:cs="Arial"/>
              </w:rPr>
              <w:t xml:space="preserve">Remain symptomatic </w:t>
            </w:r>
          </w:p>
        </w:tc>
        <w:tc>
          <w:tcPr>
            <w:tcW w:w="992" w:type="dxa"/>
          </w:tcPr>
          <w:p w14:paraId="46FB426B" w14:textId="77777777" w:rsidR="00F13B46" w:rsidRPr="00610BCB" w:rsidRDefault="00F13B46" w:rsidP="00995F37">
            <w:pPr>
              <w:rPr>
                <w:rFonts w:ascii="Arial" w:hAnsi="Arial" w:cs="Arial"/>
              </w:rPr>
            </w:pPr>
            <w:r w:rsidRPr="00610BCB">
              <w:rPr>
                <w:rFonts w:ascii="Arial" w:hAnsi="Arial" w:cs="Arial"/>
              </w:rPr>
              <w:t>Recall</w:t>
            </w:r>
          </w:p>
        </w:tc>
        <w:tc>
          <w:tcPr>
            <w:tcW w:w="2127" w:type="dxa"/>
          </w:tcPr>
          <w:p w14:paraId="302FF06B" w14:textId="77777777" w:rsidR="00F13B46" w:rsidRPr="00610BCB" w:rsidRDefault="00F13B46" w:rsidP="00995F37">
            <w:pPr>
              <w:rPr>
                <w:rFonts w:ascii="Arial" w:hAnsi="Arial" w:cs="Arial"/>
              </w:rPr>
            </w:pPr>
            <w:r w:rsidRPr="00610BCB">
              <w:rPr>
                <w:rFonts w:ascii="Arial" w:hAnsi="Arial" w:cs="Arial"/>
              </w:rPr>
              <w:t xml:space="preserve">MCT +/- </w:t>
            </w:r>
            <w:proofErr w:type="spellStart"/>
            <w:r w:rsidRPr="00610BCB">
              <w:rPr>
                <w:rFonts w:ascii="Arial" w:hAnsi="Arial" w:cs="Arial"/>
              </w:rPr>
              <w:t>MCTreat</w:t>
            </w:r>
            <w:proofErr w:type="spellEnd"/>
            <w:r w:rsidRPr="00610BCB">
              <w:rPr>
                <w:rFonts w:ascii="Arial" w:hAnsi="Arial" w:cs="Arial"/>
              </w:rPr>
              <w:t xml:space="preserve"> </w:t>
            </w:r>
          </w:p>
        </w:tc>
        <w:tc>
          <w:tcPr>
            <w:tcW w:w="1134" w:type="dxa"/>
          </w:tcPr>
          <w:p w14:paraId="3A2701C7" w14:textId="77777777" w:rsidR="00F13B46" w:rsidRPr="00610BCB" w:rsidRDefault="00F13B46" w:rsidP="00995F37">
            <w:pPr>
              <w:jc w:val="center"/>
              <w:rPr>
                <w:rFonts w:ascii="Arial" w:hAnsi="Arial" w:cs="Arial"/>
              </w:rPr>
            </w:pPr>
            <w:r w:rsidRPr="00610BCB">
              <w:rPr>
                <w:rFonts w:ascii="Arial" w:hAnsi="Arial" w:cs="Arial"/>
              </w:rPr>
              <w:t>Clinic</w:t>
            </w:r>
          </w:p>
        </w:tc>
      </w:tr>
      <w:tr w:rsidR="00F13B46" w:rsidRPr="00610BCB" w14:paraId="32CD5539" w14:textId="77777777" w:rsidTr="00995F37">
        <w:trPr>
          <w:cantSplit/>
        </w:trPr>
        <w:tc>
          <w:tcPr>
            <w:tcW w:w="4786" w:type="dxa"/>
          </w:tcPr>
          <w:p w14:paraId="00F3207D" w14:textId="77777777" w:rsidR="00F13B46" w:rsidRPr="00610BCB" w:rsidRDefault="00F13B46" w:rsidP="00995F37">
            <w:pPr>
              <w:rPr>
                <w:rFonts w:ascii="Arial" w:hAnsi="Arial" w:cs="Arial"/>
              </w:rPr>
            </w:pPr>
            <w:r w:rsidRPr="00610BCB">
              <w:rPr>
                <w:rFonts w:ascii="Arial" w:hAnsi="Arial" w:cs="Arial"/>
              </w:rPr>
              <w:lastRenderedPageBreak/>
              <w:t xml:space="preserve">Results management </w:t>
            </w:r>
          </w:p>
        </w:tc>
        <w:tc>
          <w:tcPr>
            <w:tcW w:w="992" w:type="dxa"/>
          </w:tcPr>
          <w:p w14:paraId="0A31FB55" w14:textId="77777777" w:rsidR="00F13B46" w:rsidRPr="00610BCB" w:rsidRDefault="00F13B46" w:rsidP="00995F37">
            <w:pPr>
              <w:rPr>
                <w:rFonts w:ascii="Arial" w:hAnsi="Arial" w:cs="Arial"/>
              </w:rPr>
            </w:pPr>
            <w:r w:rsidRPr="00610BCB">
              <w:rPr>
                <w:rFonts w:ascii="Arial" w:hAnsi="Arial" w:cs="Arial"/>
              </w:rPr>
              <w:t>Recall</w:t>
            </w:r>
          </w:p>
        </w:tc>
        <w:tc>
          <w:tcPr>
            <w:tcW w:w="2127" w:type="dxa"/>
          </w:tcPr>
          <w:p w14:paraId="3A83ADE4" w14:textId="77777777" w:rsidR="00F13B46" w:rsidRPr="00610BCB" w:rsidRDefault="00F13B46" w:rsidP="00995F37">
            <w:pPr>
              <w:rPr>
                <w:rFonts w:ascii="Arial" w:hAnsi="Arial" w:cs="Arial"/>
              </w:rPr>
            </w:pPr>
            <w:r w:rsidRPr="00610BCB">
              <w:rPr>
                <w:rFonts w:ascii="Arial" w:hAnsi="Arial" w:cs="Arial"/>
              </w:rPr>
              <w:t>Health Advisor or Clinician (Dr/Nurse) as indicated by scenario &amp; staff availability</w:t>
            </w:r>
          </w:p>
        </w:tc>
        <w:tc>
          <w:tcPr>
            <w:tcW w:w="1134" w:type="dxa"/>
          </w:tcPr>
          <w:p w14:paraId="68B2EA24" w14:textId="77777777" w:rsidR="00F13B46" w:rsidRPr="00610BCB" w:rsidRDefault="00F13B46" w:rsidP="00995F37">
            <w:pPr>
              <w:jc w:val="center"/>
              <w:rPr>
                <w:rFonts w:ascii="Arial" w:hAnsi="Arial" w:cs="Arial"/>
              </w:rPr>
            </w:pPr>
            <w:r w:rsidRPr="00610BCB">
              <w:rPr>
                <w:rFonts w:ascii="Arial" w:hAnsi="Arial" w:cs="Arial"/>
              </w:rPr>
              <w:t>OCB</w:t>
            </w:r>
          </w:p>
        </w:tc>
      </w:tr>
      <w:tr w:rsidR="00F13B46" w:rsidRPr="00610BCB" w14:paraId="10087636" w14:textId="77777777" w:rsidTr="00995F37">
        <w:trPr>
          <w:cantSplit/>
        </w:trPr>
        <w:tc>
          <w:tcPr>
            <w:tcW w:w="4786" w:type="dxa"/>
          </w:tcPr>
          <w:p w14:paraId="0A4B4600" w14:textId="77777777" w:rsidR="00F13B46" w:rsidRPr="00610BCB" w:rsidRDefault="00F13B46" w:rsidP="00995F37">
            <w:pPr>
              <w:rPr>
                <w:rFonts w:ascii="Arial" w:hAnsi="Arial" w:cs="Arial"/>
              </w:rPr>
            </w:pPr>
            <w:r w:rsidRPr="00610BCB">
              <w:rPr>
                <w:rFonts w:ascii="Arial" w:hAnsi="Arial" w:cs="Arial"/>
              </w:rPr>
              <w:t>Partner notification – consider speed of need for treatment based on WP and ongoing risk of SI with infected partners</w:t>
            </w:r>
          </w:p>
        </w:tc>
        <w:tc>
          <w:tcPr>
            <w:tcW w:w="992" w:type="dxa"/>
          </w:tcPr>
          <w:p w14:paraId="04C91CC2" w14:textId="77777777" w:rsidR="00F13B46" w:rsidRPr="00610BCB" w:rsidRDefault="00F13B46" w:rsidP="00995F37">
            <w:pPr>
              <w:rPr>
                <w:rFonts w:ascii="Arial" w:hAnsi="Arial" w:cs="Arial"/>
              </w:rPr>
            </w:pPr>
            <w:r w:rsidRPr="00610BCB">
              <w:rPr>
                <w:rFonts w:ascii="Arial" w:hAnsi="Arial" w:cs="Arial"/>
              </w:rPr>
              <w:t>Recall</w:t>
            </w:r>
          </w:p>
        </w:tc>
        <w:tc>
          <w:tcPr>
            <w:tcW w:w="2127" w:type="dxa"/>
          </w:tcPr>
          <w:p w14:paraId="3260FF24" w14:textId="77777777" w:rsidR="00F13B46" w:rsidRPr="00610BCB" w:rsidRDefault="00F13B46" w:rsidP="00995F37">
            <w:pPr>
              <w:rPr>
                <w:rFonts w:ascii="Arial" w:hAnsi="Arial" w:cs="Arial"/>
              </w:rPr>
            </w:pPr>
            <w:r w:rsidRPr="00610BCB">
              <w:rPr>
                <w:rFonts w:ascii="Arial" w:hAnsi="Arial" w:cs="Arial"/>
              </w:rPr>
              <w:t>Health Advisor or Clinician (Dr/Nurse) as indicated by scenario &amp; staff availability</w:t>
            </w:r>
          </w:p>
        </w:tc>
        <w:tc>
          <w:tcPr>
            <w:tcW w:w="1134" w:type="dxa"/>
          </w:tcPr>
          <w:p w14:paraId="4E28D88D" w14:textId="77777777" w:rsidR="00F13B46" w:rsidRPr="00610BCB" w:rsidRDefault="00F13B46" w:rsidP="00995F37">
            <w:pPr>
              <w:jc w:val="center"/>
              <w:rPr>
                <w:rFonts w:ascii="Arial" w:hAnsi="Arial" w:cs="Arial"/>
              </w:rPr>
            </w:pPr>
            <w:r w:rsidRPr="00610BCB">
              <w:rPr>
                <w:rFonts w:ascii="Arial" w:hAnsi="Arial" w:cs="Arial"/>
              </w:rPr>
              <w:t>OCB</w:t>
            </w:r>
          </w:p>
        </w:tc>
      </w:tr>
      <w:tr w:rsidR="00F13B46" w:rsidRPr="00610BCB" w14:paraId="2EB5EC7D" w14:textId="77777777" w:rsidTr="00995F37">
        <w:trPr>
          <w:cantSplit/>
        </w:trPr>
        <w:tc>
          <w:tcPr>
            <w:tcW w:w="4786" w:type="dxa"/>
          </w:tcPr>
          <w:p w14:paraId="2FABB90E" w14:textId="77777777" w:rsidR="00F13B46" w:rsidRPr="00610BCB" w:rsidRDefault="00F13B46" w:rsidP="00995F37">
            <w:pPr>
              <w:rPr>
                <w:rFonts w:ascii="Arial" w:hAnsi="Arial" w:cs="Arial"/>
              </w:rPr>
            </w:pPr>
            <w:r w:rsidRPr="00610BCB">
              <w:rPr>
                <w:rFonts w:ascii="Arial" w:hAnsi="Arial" w:cs="Arial"/>
              </w:rPr>
              <w:t>Specialist HIV care – ongoing care of previously diagnosed patients</w:t>
            </w:r>
          </w:p>
        </w:tc>
        <w:tc>
          <w:tcPr>
            <w:tcW w:w="3119" w:type="dxa"/>
            <w:gridSpan w:val="2"/>
          </w:tcPr>
          <w:p w14:paraId="69E713D8" w14:textId="77777777" w:rsidR="00F13B46" w:rsidRPr="00610BCB" w:rsidRDefault="00F13B46" w:rsidP="00995F37">
            <w:pPr>
              <w:rPr>
                <w:rFonts w:ascii="Arial" w:hAnsi="Arial" w:cs="Arial"/>
              </w:rPr>
            </w:pPr>
            <w:r w:rsidRPr="00610BCB">
              <w:rPr>
                <w:rFonts w:ascii="Arial" w:hAnsi="Arial" w:cs="Arial"/>
              </w:rPr>
              <w:t>Move to virtual where possible</w:t>
            </w:r>
          </w:p>
          <w:p w14:paraId="60F1236D" w14:textId="77777777" w:rsidR="00F13B46" w:rsidRPr="00610BCB" w:rsidRDefault="00F13B46" w:rsidP="00995F37">
            <w:pPr>
              <w:rPr>
                <w:rFonts w:ascii="Arial" w:hAnsi="Arial" w:cs="Arial"/>
              </w:rPr>
            </w:pPr>
            <w:r w:rsidRPr="00610BCB">
              <w:rPr>
                <w:rFonts w:ascii="Arial" w:hAnsi="Arial" w:cs="Arial"/>
              </w:rPr>
              <w:t>Defer bloods if appropriate</w:t>
            </w:r>
          </w:p>
          <w:p w14:paraId="1DE90443" w14:textId="77777777" w:rsidR="00F13B46" w:rsidRPr="00610BCB" w:rsidRDefault="00F13B46" w:rsidP="00995F37">
            <w:pPr>
              <w:rPr>
                <w:rFonts w:ascii="Arial" w:hAnsi="Arial" w:cs="Arial"/>
              </w:rPr>
            </w:pPr>
            <w:r w:rsidRPr="00610BCB">
              <w:rPr>
                <w:rFonts w:ascii="Arial" w:hAnsi="Arial" w:cs="Arial"/>
              </w:rPr>
              <w:t>Ensure medication supply</w:t>
            </w:r>
          </w:p>
          <w:p w14:paraId="0F5534E4" w14:textId="77777777" w:rsidR="00F13B46" w:rsidRPr="00610BCB" w:rsidRDefault="00F13B46" w:rsidP="00995F37">
            <w:pPr>
              <w:rPr>
                <w:rFonts w:ascii="Arial" w:hAnsi="Arial" w:cs="Arial"/>
              </w:rPr>
            </w:pPr>
            <w:r w:rsidRPr="00610BCB">
              <w:rPr>
                <w:rFonts w:ascii="Arial" w:hAnsi="Arial" w:cs="Arial"/>
              </w:rPr>
              <w:t xml:space="preserve">Escalate to F2F as necessary </w:t>
            </w:r>
          </w:p>
        </w:tc>
        <w:tc>
          <w:tcPr>
            <w:tcW w:w="1134" w:type="dxa"/>
          </w:tcPr>
          <w:p w14:paraId="52DACB4B" w14:textId="77777777" w:rsidR="00F13B46" w:rsidRPr="00610BCB" w:rsidRDefault="00F13B46" w:rsidP="00995F37">
            <w:pPr>
              <w:jc w:val="center"/>
              <w:rPr>
                <w:rFonts w:ascii="Arial" w:hAnsi="Arial" w:cs="Arial"/>
              </w:rPr>
            </w:pPr>
            <w:r w:rsidRPr="00610BCB">
              <w:rPr>
                <w:rFonts w:ascii="Arial" w:hAnsi="Arial" w:cs="Arial"/>
              </w:rPr>
              <w:t>Clinic</w:t>
            </w:r>
          </w:p>
        </w:tc>
      </w:tr>
      <w:tr w:rsidR="00F13B46" w:rsidRPr="00610BCB" w14:paraId="7C313E93" w14:textId="77777777" w:rsidTr="00995F37">
        <w:trPr>
          <w:cantSplit/>
        </w:trPr>
        <w:tc>
          <w:tcPr>
            <w:tcW w:w="4786" w:type="dxa"/>
          </w:tcPr>
          <w:p w14:paraId="143E5500" w14:textId="77777777" w:rsidR="00F13B46" w:rsidRPr="00610BCB" w:rsidRDefault="00F13B46" w:rsidP="00995F37">
            <w:pPr>
              <w:rPr>
                <w:rFonts w:ascii="Arial" w:hAnsi="Arial" w:cs="Arial"/>
              </w:rPr>
            </w:pPr>
            <w:r w:rsidRPr="00610BCB">
              <w:rPr>
                <w:rFonts w:ascii="Arial" w:hAnsi="Arial" w:cs="Arial"/>
              </w:rPr>
              <w:t>Psychosexual – New / FU with mental health concerns</w:t>
            </w:r>
          </w:p>
        </w:tc>
        <w:tc>
          <w:tcPr>
            <w:tcW w:w="992" w:type="dxa"/>
          </w:tcPr>
          <w:p w14:paraId="364F8F75"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253F46A9" w14:textId="77777777" w:rsidR="00F13B46" w:rsidRPr="00610BCB" w:rsidRDefault="00F13B46" w:rsidP="00995F37">
            <w:pPr>
              <w:rPr>
                <w:rFonts w:ascii="Arial" w:hAnsi="Arial" w:cs="Arial"/>
              </w:rPr>
            </w:pPr>
            <w:r w:rsidRPr="00610BCB">
              <w:rPr>
                <w:rFonts w:ascii="Arial" w:hAnsi="Arial" w:cs="Arial"/>
              </w:rPr>
              <w:t xml:space="preserve">Ref (Mental health) </w:t>
            </w:r>
          </w:p>
          <w:p w14:paraId="07867BFE" w14:textId="77777777" w:rsidR="00F13B46" w:rsidRPr="00610BCB" w:rsidRDefault="00F13B46" w:rsidP="00995F37">
            <w:pPr>
              <w:rPr>
                <w:rFonts w:ascii="Arial" w:hAnsi="Arial" w:cs="Arial"/>
              </w:rPr>
            </w:pPr>
            <w:r w:rsidRPr="00610BCB">
              <w:rPr>
                <w:rFonts w:ascii="Arial" w:hAnsi="Arial" w:cs="Arial"/>
              </w:rPr>
              <w:t>Defer</w:t>
            </w:r>
          </w:p>
        </w:tc>
        <w:tc>
          <w:tcPr>
            <w:tcW w:w="1134" w:type="dxa"/>
          </w:tcPr>
          <w:p w14:paraId="4D4F7466" w14:textId="77777777" w:rsidR="00F13B46" w:rsidRPr="00610BCB" w:rsidRDefault="00F13B46" w:rsidP="00995F37">
            <w:pPr>
              <w:jc w:val="center"/>
              <w:rPr>
                <w:rFonts w:ascii="Arial" w:hAnsi="Arial" w:cs="Arial"/>
              </w:rPr>
            </w:pPr>
            <w:r w:rsidRPr="00610BCB">
              <w:rPr>
                <w:rFonts w:ascii="Arial" w:hAnsi="Arial" w:cs="Arial"/>
              </w:rPr>
              <w:t>Clinic</w:t>
            </w:r>
          </w:p>
        </w:tc>
      </w:tr>
      <w:tr w:rsidR="00F13B46" w:rsidRPr="00610BCB" w14:paraId="7AA610AB" w14:textId="77777777" w:rsidTr="00995F37">
        <w:trPr>
          <w:cantSplit/>
        </w:trPr>
        <w:tc>
          <w:tcPr>
            <w:tcW w:w="4786" w:type="dxa"/>
          </w:tcPr>
          <w:p w14:paraId="083A7F39" w14:textId="77777777" w:rsidR="00F13B46" w:rsidRPr="00610BCB" w:rsidRDefault="00F13B46" w:rsidP="00995F37">
            <w:pPr>
              <w:rPr>
                <w:rFonts w:ascii="Arial" w:hAnsi="Arial" w:cs="Arial"/>
              </w:rPr>
            </w:pPr>
            <w:r w:rsidRPr="00610BCB">
              <w:rPr>
                <w:rFonts w:ascii="Arial" w:hAnsi="Arial" w:cs="Arial"/>
              </w:rPr>
              <w:t>Psychosexual – FU with no mental health concerns</w:t>
            </w:r>
          </w:p>
        </w:tc>
        <w:tc>
          <w:tcPr>
            <w:tcW w:w="992" w:type="dxa"/>
          </w:tcPr>
          <w:p w14:paraId="472F5DE3" w14:textId="77777777" w:rsidR="00F13B46" w:rsidRPr="00610BCB" w:rsidRDefault="00F13B46" w:rsidP="00995F37">
            <w:pPr>
              <w:rPr>
                <w:rFonts w:ascii="Arial" w:hAnsi="Arial" w:cs="Arial"/>
              </w:rPr>
            </w:pPr>
            <w:r w:rsidRPr="00610BCB">
              <w:rPr>
                <w:rFonts w:ascii="Arial" w:hAnsi="Arial" w:cs="Arial"/>
              </w:rPr>
              <w:t>Defer</w:t>
            </w:r>
          </w:p>
        </w:tc>
        <w:tc>
          <w:tcPr>
            <w:tcW w:w="2127" w:type="dxa"/>
          </w:tcPr>
          <w:p w14:paraId="7F319F6F" w14:textId="77777777" w:rsidR="00F13B46" w:rsidRPr="00610BCB" w:rsidRDefault="00F13B46" w:rsidP="00995F37">
            <w:pPr>
              <w:rPr>
                <w:rFonts w:ascii="Arial" w:hAnsi="Arial" w:cs="Arial"/>
              </w:rPr>
            </w:pPr>
          </w:p>
        </w:tc>
        <w:tc>
          <w:tcPr>
            <w:tcW w:w="1134" w:type="dxa"/>
          </w:tcPr>
          <w:p w14:paraId="2DBE5A97" w14:textId="77777777" w:rsidR="00F13B46" w:rsidRPr="00610BCB" w:rsidRDefault="00F13B46" w:rsidP="00995F37">
            <w:pPr>
              <w:jc w:val="center"/>
              <w:rPr>
                <w:rFonts w:ascii="Arial" w:hAnsi="Arial" w:cs="Arial"/>
              </w:rPr>
            </w:pPr>
            <w:r w:rsidRPr="00610BCB">
              <w:rPr>
                <w:rFonts w:ascii="Arial" w:hAnsi="Arial" w:cs="Arial"/>
              </w:rPr>
              <w:t>-</w:t>
            </w:r>
          </w:p>
        </w:tc>
      </w:tr>
      <w:tr w:rsidR="00F13B46" w:rsidRPr="00610BCB" w14:paraId="3F9C4EDC" w14:textId="77777777" w:rsidTr="00995F37">
        <w:trPr>
          <w:cantSplit/>
        </w:trPr>
        <w:tc>
          <w:tcPr>
            <w:tcW w:w="4786" w:type="dxa"/>
          </w:tcPr>
          <w:p w14:paraId="4FDA6AB4" w14:textId="77777777" w:rsidR="00F13B46" w:rsidRPr="00610BCB" w:rsidRDefault="00D97C4D" w:rsidP="00995F37">
            <w:pPr>
              <w:rPr>
                <w:rFonts w:ascii="Arial" w:hAnsi="Arial" w:cs="Arial"/>
              </w:rPr>
            </w:pPr>
            <w:r w:rsidRPr="00610BCB">
              <w:rPr>
                <w:rFonts w:ascii="Arial" w:hAnsi="Arial" w:cs="Arial"/>
              </w:rPr>
              <w:t>Abortion care</w:t>
            </w:r>
          </w:p>
        </w:tc>
        <w:tc>
          <w:tcPr>
            <w:tcW w:w="3119" w:type="dxa"/>
            <w:gridSpan w:val="2"/>
          </w:tcPr>
          <w:p w14:paraId="093C5B87" w14:textId="77777777" w:rsidR="00F13B46" w:rsidRPr="00610BCB" w:rsidRDefault="00F13B46" w:rsidP="00995F37">
            <w:pPr>
              <w:rPr>
                <w:rFonts w:ascii="Arial" w:hAnsi="Arial" w:cs="Arial"/>
              </w:rPr>
            </w:pPr>
            <w:r w:rsidRPr="00610BCB">
              <w:rPr>
                <w:rFonts w:ascii="Arial" w:hAnsi="Arial" w:cs="Arial"/>
              </w:rPr>
              <w:t xml:space="preserve">Protection of services to ensure timely access to procedure. </w:t>
            </w:r>
          </w:p>
          <w:p w14:paraId="6B8FFF3D" w14:textId="77777777" w:rsidR="00F13B46" w:rsidRPr="00610BCB" w:rsidRDefault="00F13B46" w:rsidP="00995F37">
            <w:pPr>
              <w:rPr>
                <w:rFonts w:ascii="Arial" w:hAnsi="Arial" w:cs="Arial"/>
              </w:rPr>
            </w:pPr>
            <w:r w:rsidRPr="00610BCB">
              <w:rPr>
                <w:rFonts w:ascii="Arial" w:hAnsi="Arial" w:cs="Arial"/>
              </w:rPr>
              <w:t>Move to medical where possible due to likely reduced staffing available for surgical</w:t>
            </w:r>
          </w:p>
        </w:tc>
        <w:tc>
          <w:tcPr>
            <w:tcW w:w="1134" w:type="dxa"/>
          </w:tcPr>
          <w:p w14:paraId="0E3FC604" w14:textId="77777777" w:rsidR="00F13B46" w:rsidRPr="00610BCB" w:rsidRDefault="00F13B46" w:rsidP="00995F37">
            <w:pPr>
              <w:jc w:val="center"/>
              <w:rPr>
                <w:rFonts w:ascii="Arial" w:hAnsi="Arial" w:cs="Arial"/>
              </w:rPr>
            </w:pPr>
            <w:r w:rsidRPr="00610BCB">
              <w:rPr>
                <w:rFonts w:ascii="Arial" w:hAnsi="Arial" w:cs="Arial"/>
              </w:rPr>
              <w:t>Clinic</w:t>
            </w:r>
          </w:p>
        </w:tc>
      </w:tr>
      <w:tr w:rsidR="00F13B46" w:rsidRPr="00610BCB" w14:paraId="324AD074" w14:textId="77777777" w:rsidTr="00995F37">
        <w:trPr>
          <w:cantSplit/>
        </w:trPr>
        <w:tc>
          <w:tcPr>
            <w:tcW w:w="4786" w:type="dxa"/>
          </w:tcPr>
          <w:p w14:paraId="6A8A2BBB" w14:textId="77777777" w:rsidR="00F13B46" w:rsidRPr="00610BCB" w:rsidRDefault="00F13B46" w:rsidP="00995F37">
            <w:pPr>
              <w:rPr>
                <w:rFonts w:ascii="Arial" w:hAnsi="Arial" w:cs="Arial"/>
              </w:rPr>
            </w:pPr>
          </w:p>
        </w:tc>
        <w:tc>
          <w:tcPr>
            <w:tcW w:w="992" w:type="dxa"/>
          </w:tcPr>
          <w:p w14:paraId="51BC8EA8" w14:textId="77777777" w:rsidR="00F13B46" w:rsidRPr="00610BCB" w:rsidRDefault="00F13B46" w:rsidP="00995F37">
            <w:pPr>
              <w:rPr>
                <w:rFonts w:ascii="Arial" w:hAnsi="Arial" w:cs="Arial"/>
              </w:rPr>
            </w:pPr>
          </w:p>
        </w:tc>
        <w:tc>
          <w:tcPr>
            <w:tcW w:w="2127" w:type="dxa"/>
          </w:tcPr>
          <w:p w14:paraId="49B9A82F" w14:textId="77777777" w:rsidR="00F13B46" w:rsidRPr="00610BCB" w:rsidRDefault="00F13B46" w:rsidP="00995F37">
            <w:pPr>
              <w:rPr>
                <w:rFonts w:ascii="Arial" w:hAnsi="Arial" w:cs="Arial"/>
              </w:rPr>
            </w:pPr>
          </w:p>
        </w:tc>
        <w:tc>
          <w:tcPr>
            <w:tcW w:w="1134" w:type="dxa"/>
          </w:tcPr>
          <w:p w14:paraId="7275F527" w14:textId="77777777" w:rsidR="00F13B46" w:rsidRPr="00610BCB" w:rsidRDefault="00F13B46" w:rsidP="00995F37">
            <w:pPr>
              <w:jc w:val="center"/>
              <w:rPr>
                <w:rFonts w:ascii="Arial" w:hAnsi="Arial" w:cs="Arial"/>
              </w:rPr>
            </w:pPr>
          </w:p>
        </w:tc>
      </w:tr>
      <w:tr w:rsidR="00F13B46" w:rsidRPr="00610BCB" w14:paraId="5B3A2279" w14:textId="77777777" w:rsidTr="00995F37">
        <w:trPr>
          <w:cantSplit/>
        </w:trPr>
        <w:tc>
          <w:tcPr>
            <w:tcW w:w="9039" w:type="dxa"/>
            <w:gridSpan w:val="4"/>
          </w:tcPr>
          <w:p w14:paraId="7B2BD292" w14:textId="77777777" w:rsidR="00F13B46" w:rsidRPr="00610BCB" w:rsidRDefault="00F13B46" w:rsidP="00995F37">
            <w:pPr>
              <w:jc w:val="center"/>
              <w:rPr>
                <w:rFonts w:ascii="Arial" w:hAnsi="Arial" w:cs="Arial"/>
              </w:rPr>
            </w:pPr>
            <w:r w:rsidRPr="00610BCB">
              <w:rPr>
                <w:rFonts w:ascii="Arial" w:hAnsi="Arial" w:cs="Arial"/>
                <w:b/>
              </w:rPr>
              <w:t>Contraception</w:t>
            </w:r>
          </w:p>
        </w:tc>
      </w:tr>
      <w:tr w:rsidR="00F13B46" w:rsidRPr="00610BCB" w14:paraId="75739ECD" w14:textId="77777777" w:rsidTr="00995F37">
        <w:trPr>
          <w:cantSplit/>
        </w:trPr>
        <w:tc>
          <w:tcPr>
            <w:tcW w:w="4786" w:type="dxa"/>
          </w:tcPr>
          <w:p w14:paraId="60496A7A" w14:textId="77777777" w:rsidR="00F13B46" w:rsidRPr="00610BCB" w:rsidRDefault="00F13B46" w:rsidP="00995F37">
            <w:pPr>
              <w:rPr>
                <w:rFonts w:ascii="Arial" w:hAnsi="Arial" w:cs="Arial"/>
              </w:rPr>
            </w:pPr>
            <w:r w:rsidRPr="00610BCB">
              <w:rPr>
                <w:rFonts w:ascii="Arial" w:hAnsi="Arial" w:cs="Arial"/>
              </w:rPr>
              <w:t>Routine Oral/Patch/Ring – 6&amp;12/12 supply, no BP required for POP</w:t>
            </w:r>
          </w:p>
          <w:p w14:paraId="7B86A115" w14:textId="77777777" w:rsidR="00F13B46" w:rsidRPr="00610BCB" w:rsidRDefault="00F13B46" w:rsidP="00995F37">
            <w:pPr>
              <w:ind w:firstLine="284"/>
              <w:rPr>
                <w:rFonts w:ascii="Arial" w:hAnsi="Arial" w:cs="Arial"/>
              </w:rPr>
            </w:pPr>
            <w:r w:rsidRPr="00610BCB">
              <w:rPr>
                <w:rFonts w:ascii="Arial" w:hAnsi="Arial" w:cs="Arial"/>
              </w:rPr>
              <w:t>Increased demand due to bridging LARCs?</w:t>
            </w:r>
          </w:p>
        </w:tc>
        <w:tc>
          <w:tcPr>
            <w:tcW w:w="992" w:type="dxa"/>
          </w:tcPr>
          <w:p w14:paraId="76DEAFDE" w14:textId="77777777" w:rsidR="00F13B46" w:rsidRPr="00610BCB" w:rsidRDefault="00F13B46" w:rsidP="00995F37">
            <w:pPr>
              <w:rPr>
                <w:rFonts w:ascii="Arial" w:hAnsi="Arial" w:cs="Arial"/>
              </w:rPr>
            </w:pPr>
            <w:r w:rsidRPr="00610BCB">
              <w:rPr>
                <w:rFonts w:ascii="Arial" w:hAnsi="Arial" w:cs="Arial"/>
              </w:rPr>
              <w:t>T / CB</w:t>
            </w:r>
          </w:p>
        </w:tc>
        <w:tc>
          <w:tcPr>
            <w:tcW w:w="2127" w:type="dxa"/>
          </w:tcPr>
          <w:p w14:paraId="580DC09F" w14:textId="77777777" w:rsidR="00F13B46" w:rsidRPr="00610BCB" w:rsidRDefault="00F13B46" w:rsidP="00995F37">
            <w:pPr>
              <w:rPr>
                <w:rFonts w:ascii="Arial" w:hAnsi="Arial" w:cs="Arial"/>
              </w:rPr>
            </w:pPr>
            <w:proofErr w:type="spellStart"/>
            <w:r w:rsidRPr="00610BCB">
              <w:rPr>
                <w:rFonts w:ascii="Arial" w:hAnsi="Arial" w:cs="Arial"/>
              </w:rPr>
              <w:t>NCTreat</w:t>
            </w:r>
            <w:proofErr w:type="spellEnd"/>
            <w:r w:rsidRPr="00610BCB">
              <w:rPr>
                <w:rFonts w:ascii="Arial" w:hAnsi="Arial" w:cs="Arial"/>
              </w:rPr>
              <w:t xml:space="preserve">  / </w:t>
            </w:r>
            <w:proofErr w:type="spellStart"/>
            <w:r w:rsidRPr="00610BCB">
              <w:rPr>
                <w:rFonts w:ascii="Arial" w:hAnsi="Arial" w:cs="Arial"/>
              </w:rPr>
              <w:t>MCTreat</w:t>
            </w:r>
            <w:proofErr w:type="spellEnd"/>
            <w:r w:rsidRPr="00610BCB">
              <w:rPr>
                <w:rFonts w:ascii="Arial" w:hAnsi="Arial" w:cs="Arial"/>
              </w:rPr>
              <w:t xml:space="preserve">  </w:t>
            </w:r>
          </w:p>
        </w:tc>
        <w:tc>
          <w:tcPr>
            <w:tcW w:w="1134" w:type="dxa"/>
          </w:tcPr>
          <w:p w14:paraId="22A38009" w14:textId="77777777" w:rsidR="00F13B46" w:rsidRPr="00610BCB" w:rsidRDefault="00F13B46" w:rsidP="00995F37">
            <w:pPr>
              <w:jc w:val="center"/>
              <w:rPr>
                <w:rFonts w:ascii="Arial" w:hAnsi="Arial" w:cs="Arial"/>
              </w:rPr>
            </w:pPr>
            <w:r w:rsidRPr="00610BCB">
              <w:rPr>
                <w:rFonts w:ascii="Arial" w:hAnsi="Arial" w:cs="Arial"/>
              </w:rPr>
              <w:t>OP / OCB / Clinic</w:t>
            </w:r>
          </w:p>
        </w:tc>
      </w:tr>
      <w:tr w:rsidR="00F13B46" w:rsidRPr="00610BCB" w14:paraId="375B3C86" w14:textId="77777777" w:rsidTr="00995F37">
        <w:trPr>
          <w:cantSplit/>
        </w:trPr>
        <w:tc>
          <w:tcPr>
            <w:tcW w:w="4786" w:type="dxa"/>
          </w:tcPr>
          <w:p w14:paraId="6FA00DE3" w14:textId="77777777" w:rsidR="00F13B46" w:rsidRPr="00610BCB" w:rsidRDefault="00F13B46" w:rsidP="00995F37">
            <w:pPr>
              <w:rPr>
                <w:rFonts w:ascii="Arial" w:hAnsi="Arial" w:cs="Arial"/>
              </w:rPr>
            </w:pPr>
            <w:r w:rsidRPr="00610BCB">
              <w:rPr>
                <w:rFonts w:ascii="Arial" w:hAnsi="Arial" w:cs="Arial"/>
              </w:rPr>
              <w:t>Depo – unwilling to switch method</w:t>
            </w:r>
            <w:r w:rsidR="002538C3" w:rsidRPr="00610BCB">
              <w:rPr>
                <w:rFonts w:ascii="Arial" w:hAnsi="Arial" w:cs="Arial"/>
              </w:rPr>
              <w:t xml:space="preserve"> / supply issues (</w:t>
            </w:r>
            <w:proofErr w:type="spellStart"/>
            <w:r w:rsidR="002538C3" w:rsidRPr="00610BCB">
              <w:rPr>
                <w:rFonts w:ascii="Arial" w:hAnsi="Arial" w:cs="Arial"/>
              </w:rPr>
              <w:t>Sayana</w:t>
            </w:r>
            <w:proofErr w:type="spellEnd"/>
            <w:r w:rsidR="002538C3" w:rsidRPr="00610BCB">
              <w:rPr>
                <w:rFonts w:ascii="Arial" w:hAnsi="Arial" w:cs="Arial"/>
              </w:rPr>
              <w:t xml:space="preserve"> Press)</w:t>
            </w:r>
          </w:p>
        </w:tc>
        <w:tc>
          <w:tcPr>
            <w:tcW w:w="992" w:type="dxa"/>
          </w:tcPr>
          <w:p w14:paraId="6A41C190"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77AB9424" w14:textId="77777777" w:rsidR="00F13B46" w:rsidRPr="00610BCB" w:rsidRDefault="00F13B46" w:rsidP="00995F37">
            <w:pPr>
              <w:rPr>
                <w:rFonts w:ascii="Arial" w:hAnsi="Arial" w:cs="Arial"/>
              </w:rPr>
            </w:pPr>
            <w:proofErr w:type="spellStart"/>
            <w:r w:rsidRPr="00610BCB">
              <w:rPr>
                <w:rFonts w:ascii="Arial" w:hAnsi="Arial" w:cs="Arial"/>
              </w:rPr>
              <w:t>MCTreat</w:t>
            </w:r>
            <w:proofErr w:type="spellEnd"/>
            <w:r w:rsidRPr="00610BCB">
              <w:rPr>
                <w:rFonts w:ascii="Arial" w:hAnsi="Arial" w:cs="Arial"/>
              </w:rPr>
              <w:t xml:space="preserve"> (?Staffing)</w:t>
            </w:r>
          </w:p>
        </w:tc>
        <w:tc>
          <w:tcPr>
            <w:tcW w:w="1134" w:type="dxa"/>
          </w:tcPr>
          <w:p w14:paraId="0C5F1953" w14:textId="77777777" w:rsidR="00F13B46" w:rsidRPr="00610BCB" w:rsidRDefault="00F13B46" w:rsidP="00995F37">
            <w:pPr>
              <w:jc w:val="center"/>
              <w:rPr>
                <w:rFonts w:ascii="Arial" w:hAnsi="Arial" w:cs="Arial"/>
              </w:rPr>
            </w:pPr>
            <w:r w:rsidRPr="00610BCB">
              <w:rPr>
                <w:rFonts w:ascii="Arial" w:hAnsi="Arial" w:cs="Arial"/>
              </w:rPr>
              <w:t>Clinic</w:t>
            </w:r>
          </w:p>
        </w:tc>
      </w:tr>
      <w:tr w:rsidR="00F13B46" w:rsidRPr="00610BCB" w14:paraId="2D993531" w14:textId="77777777" w:rsidTr="00995F37">
        <w:trPr>
          <w:cantSplit/>
        </w:trPr>
        <w:tc>
          <w:tcPr>
            <w:tcW w:w="4786" w:type="dxa"/>
          </w:tcPr>
          <w:p w14:paraId="422DC36F" w14:textId="77777777" w:rsidR="00F13B46" w:rsidRPr="00610BCB" w:rsidRDefault="00F13B46" w:rsidP="00995F37">
            <w:pPr>
              <w:rPr>
                <w:rFonts w:ascii="Arial" w:hAnsi="Arial" w:cs="Arial"/>
              </w:rPr>
            </w:pPr>
            <w:r w:rsidRPr="00610BCB">
              <w:rPr>
                <w:rFonts w:ascii="Arial" w:hAnsi="Arial" w:cs="Arial"/>
              </w:rPr>
              <w:t>LARC – Implant/IUD/IUS – able to abstain/condoms/bridge</w:t>
            </w:r>
          </w:p>
        </w:tc>
        <w:tc>
          <w:tcPr>
            <w:tcW w:w="992" w:type="dxa"/>
          </w:tcPr>
          <w:p w14:paraId="70AF6299"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1366694B" w14:textId="77777777" w:rsidR="00F13B46" w:rsidRPr="00610BCB" w:rsidRDefault="00F13B46" w:rsidP="00995F37">
            <w:pPr>
              <w:rPr>
                <w:rFonts w:ascii="Arial" w:hAnsi="Arial" w:cs="Arial"/>
              </w:rPr>
            </w:pPr>
            <w:r w:rsidRPr="00610BCB">
              <w:rPr>
                <w:rFonts w:ascii="Arial" w:hAnsi="Arial" w:cs="Arial"/>
              </w:rPr>
              <w:t>Defer</w:t>
            </w:r>
          </w:p>
        </w:tc>
        <w:tc>
          <w:tcPr>
            <w:tcW w:w="1134" w:type="dxa"/>
          </w:tcPr>
          <w:p w14:paraId="5AE21053" w14:textId="77777777" w:rsidR="00F13B46" w:rsidRPr="00610BCB" w:rsidRDefault="00F13B46" w:rsidP="00995F37">
            <w:pPr>
              <w:jc w:val="center"/>
              <w:rPr>
                <w:rFonts w:ascii="Arial" w:hAnsi="Arial" w:cs="Arial"/>
              </w:rPr>
            </w:pPr>
            <w:r w:rsidRPr="00610BCB">
              <w:rPr>
                <w:rFonts w:ascii="Arial" w:hAnsi="Arial" w:cs="Arial"/>
              </w:rPr>
              <w:t>-</w:t>
            </w:r>
          </w:p>
        </w:tc>
      </w:tr>
      <w:tr w:rsidR="00F13B46" w:rsidRPr="00610BCB" w14:paraId="54D46C31" w14:textId="77777777" w:rsidTr="00995F37">
        <w:trPr>
          <w:cantSplit/>
        </w:trPr>
        <w:tc>
          <w:tcPr>
            <w:tcW w:w="4786" w:type="dxa"/>
          </w:tcPr>
          <w:p w14:paraId="699A67FF" w14:textId="77777777" w:rsidR="00F13B46" w:rsidRPr="00610BCB" w:rsidRDefault="00F13B46" w:rsidP="00995F37">
            <w:pPr>
              <w:rPr>
                <w:rFonts w:ascii="Arial" w:hAnsi="Arial" w:cs="Arial"/>
              </w:rPr>
            </w:pPr>
            <w:r w:rsidRPr="00610BCB">
              <w:rPr>
                <w:rFonts w:ascii="Arial" w:hAnsi="Arial" w:cs="Arial"/>
              </w:rPr>
              <w:t>LARC – Implant/IUD/IUS – high risk of pregnancy</w:t>
            </w:r>
          </w:p>
        </w:tc>
        <w:tc>
          <w:tcPr>
            <w:tcW w:w="992" w:type="dxa"/>
          </w:tcPr>
          <w:p w14:paraId="6394A19D"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5808E72A" w14:textId="77777777" w:rsidR="00F13B46" w:rsidRPr="00610BCB" w:rsidRDefault="00F13B46" w:rsidP="00995F37">
            <w:pPr>
              <w:rPr>
                <w:rFonts w:ascii="Arial" w:hAnsi="Arial" w:cs="Arial"/>
              </w:rPr>
            </w:pPr>
            <w:proofErr w:type="spellStart"/>
            <w:r w:rsidRPr="00610BCB">
              <w:rPr>
                <w:rFonts w:ascii="Arial" w:hAnsi="Arial" w:cs="Arial"/>
              </w:rPr>
              <w:t>MCTreat</w:t>
            </w:r>
            <w:proofErr w:type="spellEnd"/>
            <w:r w:rsidRPr="00610BCB">
              <w:rPr>
                <w:rFonts w:ascii="Arial" w:hAnsi="Arial" w:cs="Arial"/>
              </w:rPr>
              <w:t xml:space="preserve">  (?Staffing)</w:t>
            </w:r>
          </w:p>
        </w:tc>
        <w:tc>
          <w:tcPr>
            <w:tcW w:w="1134" w:type="dxa"/>
          </w:tcPr>
          <w:p w14:paraId="68991C02" w14:textId="77777777" w:rsidR="00F13B46" w:rsidRPr="00610BCB" w:rsidRDefault="00F13B46" w:rsidP="00995F37">
            <w:pPr>
              <w:jc w:val="center"/>
              <w:rPr>
                <w:rFonts w:ascii="Arial" w:hAnsi="Arial" w:cs="Arial"/>
              </w:rPr>
            </w:pPr>
            <w:r w:rsidRPr="00610BCB">
              <w:rPr>
                <w:rFonts w:ascii="Arial" w:hAnsi="Arial" w:cs="Arial"/>
              </w:rPr>
              <w:t>Clinic</w:t>
            </w:r>
          </w:p>
        </w:tc>
      </w:tr>
      <w:tr w:rsidR="00F13B46" w:rsidRPr="00610BCB" w14:paraId="69038D01" w14:textId="77777777" w:rsidTr="00995F37">
        <w:trPr>
          <w:cantSplit/>
        </w:trPr>
        <w:tc>
          <w:tcPr>
            <w:tcW w:w="4786" w:type="dxa"/>
          </w:tcPr>
          <w:p w14:paraId="74476A1E" w14:textId="77777777" w:rsidR="00F13B46" w:rsidRPr="00610BCB" w:rsidRDefault="00F13B46" w:rsidP="00995F37">
            <w:pPr>
              <w:rPr>
                <w:rFonts w:ascii="Arial" w:hAnsi="Arial" w:cs="Arial"/>
              </w:rPr>
            </w:pPr>
            <w:r w:rsidRPr="00610BCB">
              <w:rPr>
                <w:rFonts w:ascii="Arial" w:hAnsi="Arial" w:cs="Arial"/>
              </w:rPr>
              <w:t>Emergency Contraception – IUD unsuitable / declined</w:t>
            </w:r>
          </w:p>
        </w:tc>
        <w:tc>
          <w:tcPr>
            <w:tcW w:w="992" w:type="dxa"/>
          </w:tcPr>
          <w:p w14:paraId="72BEE453"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204A45DB" w14:textId="77777777" w:rsidR="00F13B46" w:rsidRPr="00610BCB" w:rsidRDefault="00F13B46" w:rsidP="00995F37">
            <w:pPr>
              <w:rPr>
                <w:rFonts w:ascii="Arial" w:hAnsi="Arial" w:cs="Arial"/>
              </w:rPr>
            </w:pPr>
            <w:r w:rsidRPr="00610BCB">
              <w:rPr>
                <w:rFonts w:ascii="Arial" w:hAnsi="Arial" w:cs="Arial"/>
              </w:rPr>
              <w:t>Ref (pharmacy)</w:t>
            </w:r>
          </w:p>
        </w:tc>
        <w:tc>
          <w:tcPr>
            <w:tcW w:w="1134" w:type="dxa"/>
          </w:tcPr>
          <w:p w14:paraId="5C66A638" w14:textId="77777777" w:rsidR="00F13B46" w:rsidRPr="00610BCB" w:rsidRDefault="00F13B46" w:rsidP="00995F37">
            <w:pPr>
              <w:jc w:val="center"/>
              <w:rPr>
                <w:rFonts w:ascii="Arial" w:hAnsi="Arial" w:cs="Arial"/>
              </w:rPr>
            </w:pPr>
            <w:r w:rsidRPr="00610BCB">
              <w:rPr>
                <w:rFonts w:ascii="Arial" w:hAnsi="Arial" w:cs="Arial"/>
              </w:rPr>
              <w:t>OP / OCB</w:t>
            </w:r>
          </w:p>
        </w:tc>
      </w:tr>
      <w:tr w:rsidR="00F13B46" w:rsidRPr="00610BCB" w14:paraId="03EE207E" w14:textId="77777777" w:rsidTr="00995F37">
        <w:trPr>
          <w:cantSplit/>
        </w:trPr>
        <w:tc>
          <w:tcPr>
            <w:tcW w:w="4786" w:type="dxa"/>
          </w:tcPr>
          <w:p w14:paraId="48455753" w14:textId="77777777" w:rsidR="00F13B46" w:rsidRPr="00610BCB" w:rsidRDefault="00F13B46" w:rsidP="00995F37">
            <w:pPr>
              <w:rPr>
                <w:rFonts w:ascii="Arial" w:hAnsi="Arial" w:cs="Arial"/>
              </w:rPr>
            </w:pPr>
            <w:r w:rsidRPr="00610BCB">
              <w:rPr>
                <w:rFonts w:ascii="Arial" w:hAnsi="Arial" w:cs="Arial"/>
              </w:rPr>
              <w:t>Emergency Contraception – IUD accepted</w:t>
            </w:r>
          </w:p>
        </w:tc>
        <w:tc>
          <w:tcPr>
            <w:tcW w:w="992" w:type="dxa"/>
          </w:tcPr>
          <w:p w14:paraId="2733DD93"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0BC822C1" w14:textId="77777777" w:rsidR="00F13B46" w:rsidRPr="00610BCB" w:rsidRDefault="00F13B46" w:rsidP="00995F37">
            <w:pPr>
              <w:rPr>
                <w:rFonts w:ascii="Arial" w:hAnsi="Arial" w:cs="Arial"/>
              </w:rPr>
            </w:pPr>
            <w:proofErr w:type="spellStart"/>
            <w:r w:rsidRPr="00610BCB">
              <w:rPr>
                <w:rFonts w:ascii="Arial" w:hAnsi="Arial" w:cs="Arial"/>
              </w:rPr>
              <w:t>MCTreat</w:t>
            </w:r>
            <w:proofErr w:type="spellEnd"/>
            <w:r w:rsidRPr="00610BCB">
              <w:rPr>
                <w:rFonts w:ascii="Arial" w:hAnsi="Arial" w:cs="Arial"/>
              </w:rPr>
              <w:t xml:space="preserve"> (?staffing)</w:t>
            </w:r>
          </w:p>
        </w:tc>
        <w:tc>
          <w:tcPr>
            <w:tcW w:w="1134" w:type="dxa"/>
          </w:tcPr>
          <w:p w14:paraId="17E9EB21" w14:textId="77777777" w:rsidR="00F13B46" w:rsidRPr="00610BCB" w:rsidRDefault="00F13B46" w:rsidP="00995F37">
            <w:pPr>
              <w:jc w:val="center"/>
              <w:rPr>
                <w:rFonts w:ascii="Arial" w:hAnsi="Arial" w:cs="Arial"/>
              </w:rPr>
            </w:pPr>
            <w:r w:rsidRPr="00610BCB">
              <w:rPr>
                <w:rFonts w:ascii="Arial" w:hAnsi="Arial" w:cs="Arial"/>
              </w:rPr>
              <w:t>Clinic</w:t>
            </w:r>
          </w:p>
        </w:tc>
      </w:tr>
      <w:tr w:rsidR="00F13B46" w:rsidRPr="00610BCB" w14:paraId="51453A41" w14:textId="77777777" w:rsidTr="00995F37">
        <w:trPr>
          <w:cantSplit/>
        </w:trPr>
        <w:tc>
          <w:tcPr>
            <w:tcW w:w="4786" w:type="dxa"/>
          </w:tcPr>
          <w:p w14:paraId="61612A88" w14:textId="77777777" w:rsidR="00F13B46" w:rsidRPr="00610BCB" w:rsidRDefault="00F13B46" w:rsidP="00995F37">
            <w:pPr>
              <w:rPr>
                <w:rFonts w:ascii="Arial" w:hAnsi="Arial" w:cs="Arial"/>
              </w:rPr>
            </w:pPr>
            <w:r w:rsidRPr="00610BCB">
              <w:rPr>
                <w:rFonts w:ascii="Arial" w:hAnsi="Arial" w:cs="Arial"/>
              </w:rPr>
              <w:t>Complex Contraception routine (missing threads / deep imp)</w:t>
            </w:r>
          </w:p>
        </w:tc>
        <w:tc>
          <w:tcPr>
            <w:tcW w:w="992" w:type="dxa"/>
          </w:tcPr>
          <w:p w14:paraId="67A99C6A" w14:textId="77777777" w:rsidR="00F13B46" w:rsidRPr="00610BCB" w:rsidRDefault="00F13B46" w:rsidP="00995F37">
            <w:pPr>
              <w:rPr>
                <w:rFonts w:ascii="Arial" w:hAnsi="Arial" w:cs="Arial"/>
              </w:rPr>
            </w:pPr>
            <w:r w:rsidRPr="00610BCB">
              <w:rPr>
                <w:rFonts w:ascii="Arial" w:hAnsi="Arial" w:cs="Arial"/>
              </w:rPr>
              <w:t>Defer</w:t>
            </w:r>
          </w:p>
        </w:tc>
        <w:tc>
          <w:tcPr>
            <w:tcW w:w="2127" w:type="dxa"/>
          </w:tcPr>
          <w:p w14:paraId="70E275C2" w14:textId="77777777" w:rsidR="00F13B46" w:rsidRPr="00610BCB" w:rsidRDefault="00F13B46" w:rsidP="00995F37">
            <w:pPr>
              <w:rPr>
                <w:rFonts w:ascii="Arial" w:hAnsi="Arial" w:cs="Arial"/>
              </w:rPr>
            </w:pPr>
          </w:p>
        </w:tc>
        <w:tc>
          <w:tcPr>
            <w:tcW w:w="1134" w:type="dxa"/>
          </w:tcPr>
          <w:p w14:paraId="3ACC78DB" w14:textId="77777777" w:rsidR="00F13B46" w:rsidRPr="00610BCB" w:rsidRDefault="00F13B46" w:rsidP="00995F37">
            <w:pPr>
              <w:jc w:val="center"/>
              <w:rPr>
                <w:rFonts w:ascii="Arial" w:hAnsi="Arial" w:cs="Arial"/>
              </w:rPr>
            </w:pPr>
            <w:r w:rsidRPr="00610BCB">
              <w:rPr>
                <w:rFonts w:ascii="Arial" w:hAnsi="Arial" w:cs="Arial"/>
              </w:rPr>
              <w:t>-</w:t>
            </w:r>
          </w:p>
        </w:tc>
      </w:tr>
      <w:tr w:rsidR="00F13B46" w:rsidRPr="00610BCB" w14:paraId="2C926B50" w14:textId="77777777" w:rsidTr="00995F37">
        <w:trPr>
          <w:cantSplit/>
        </w:trPr>
        <w:tc>
          <w:tcPr>
            <w:tcW w:w="4786" w:type="dxa"/>
          </w:tcPr>
          <w:p w14:paraId="67D8C181" w14:textId="77777777" w:rsidR="00F13B46" w:rsidRPr="00610BCB" w:rsidRDefault="00F13B46" w:rsidP="00995F37">
            <w:pPr>
              <w:rPr>
                <w:rFonts w:ascii="Arial" w:hAnsi="Arial" w:cs="Arial"/>
              </w:rPr>
            </w:pPr>
            <w:r w:rsidRPr="00610BCB">
              <w:rPr>
                <w:rFonts w:ascii="Arial" w:hAnsi="Arial" w:cs="Arial"/>
              </w:rPr>
              <w:t>Complex Contraception high risk / symptomatic</w:t>
            </w:r>
          </w:p>
        </w:tc>
        <w:tc>
          <w:tcPr>
            <w:tcW w:w="992" w:type="dxa"/>
          </w:tcPr>
          <w:p w14:paraId="01844F4E" w14:textId="77777777" w:rsidR="00F13B46" w:rsidRPr="00610BCB" w:rsidRDefault="00F13B46" w:rsidP="00995F37">
            <w:pPr>
              <w:rPr>
                <w:rFonts w:ascii="Arial" w:hAnsi="Arial" w:cs="Arial"/>
              </w:rPr>
            </w:pPr>
            <w:r w:rsidRPr="00610BCB">
              <w:rPr>
                <w:rFonts w:ascii="Arial" w:hAnsi="Arial" w:cs="Arial"/>
              </w:rPr>
              <w:t>CB</w:t>
            </w:r>
          </w:p>
        </w:tc>
        <w:tc>
          <w:tcPr>
            <w:tcW w:w="2127" w:type="dxa"/>
          </w:tcPr>
          <w:p w14:paraId="4BE303DB" w14:textId="77777777" w:rsidR="00F13B46" w:rsidRPr="00610BCB" w:rsidRDefault="00F13B46" w:rsidP="00995F37">
            <w:pPr>
              <w:rPr>
                <w:rFonts w:ascii="Arial" w:hAnsi="Arial" w:cs="Arial"/>
              </w:rPr>
            </w:pPr>
            <w:proofErr w:type="spellStart"/>
            <w:r w:rsidRPr="00610BCB">
              <w:rPr>
                <w:rFonts w:ascii="Arial" w:hAnsi="Arial" w:cs="Arial"/>
              </w:rPr>
              <w:t>MCTreat</w:t>
            </w:r>
            <w:proofErr w:type="spellEnd"/>
            <w:r w:rsidRPr="00610BCB">
              <w:rPr>
                <w:rFonts w:ascii="Arial" w:hAnsi="Arial" w:cs="Arial"/>
              </w:rPr>
              <w:t xml:space="preserve"> (?staffing)</w:t>
            </w:r>
          </w:p>
        </w:tc>
        <w:tc>
          <w:tcPr>
            <w:tcW w:w="1134" w:type="dxa"/>
          </w:tcPr>
          <w:p w14:paraId="5F17BBF4" w14:textId="77777777" w:rsidR="00F13B46" w:rsidRPr="00610BCB" w:rsidRDefault="00F13B46" w:rsidP="00995F37">
            <w:pPr>
              <w:jc w:val="center"/>
              <w:rPr>
                <w:rFonts w:ascii="Arial" w:hAnsi="Arial" w:cs="Arial"/>
              </w:rPr>
            </w:pPr>
            <w:r w:rsidRPr="00610BCB">
              <w:rPr>
                <w:rFonts w:ascii="Arial" w:hAnsi="Arial" w:cs="Arial"/>
              </w:rPr>
              <w:t>Clinic</w:t>
            </w:r>
          </w:p>
        </w:tc>
      </w:tr>
      <w:tr w:rsidR="00F13B46" w:rsidRPr="00610BCB" w14:paraId="10080F6E" w14:textId="77777777" w:rsidTr="00995F37">
        <w:trPr>
          <w:cantSplit/>
        </w:trPr>
        <w:tc>
          <w:tcPr>
            <w:tcW w:w="9039" w:type="dxa"/>
            <w:gridSpan w:val="4"/>
          </w:tcPr>
          <w:p w14:paraId="082BB694" w14:textId="77777777" w:rsidR="00F13B46" w:rsidRPr="00610BCB" w:rsidRDefault="00F13B46" w:rsidP="00995F37">
            <w:pPr>
              <w:jc w:val="center"/>
              <w:rPr>
                <w:rFonts w:ascii="Arial" w:hAnsi="Arial" w:cs="Arial"/>
              </w:rPr>
            </w:pPr>
            <w:r w:rsidRPr="00610BCB">
              <w:rPr>
                <w:rFonts w:ascii="Arial" w:hAnsi="Arial" w:cs="Arial"/>
                <w:b/>
              </w:rPr>
              <w:t>Non Patient Facing</w:t>
            </w:r>
          </w:p>
        </w:tc>
      </w:tr>
      <w:tr w:rsidR="002538C3" w:rsidRPr="00610BCB" w14:paraId="18B85689" w14:textId="77777777" w:rsidTr="00995F37">
        <w:trPr>
          <w:cantSplit/>
        </w:trPr>
        <w:tc>
          <w:tcPr>
            <w:tcW w:w="4786" w:type="dxa"/>
          </w:tcPr>
          <w:p w14:paraId="2044A343" w14:textId="77777777" w:rsidR="002538C3" w:rsidRPr="00610BCB" w:rsidRDefault="002538C3" w:rsidP="00995F37">
            <w:pPr>
              <w:jc w:val="both"/>
              <w:rPr>
                <w:rFonts w:ascii="Arial" w:hAnsi="Arial" w:cs="Arial"/>
              </w:rPr>
            </w:pPr>
            <w:r w:rsidRPr="00610BCB">
              <w:rPr>
                <w:rFonts w:ascii="Arial" w:hAnsi="Arial" w:cs="Arial"/>
              </w:rPr>
              <w:t>Clinical Leadership &amp; Governance – Regional model via networking across sites. Continue to provide telephone support to non-GU services – manage inward referrals as appropriate to current pandemic situation.</w:t>
            </w:r>
          </w:p>
          <w:p w14:paraId="043812F1" w14:textId="77777777" w:rsidR="002538C3" w:rsidRPr="00610BCB" w:rsidRDefault="002538C3" w:rsidP="00995F37">
            <w:pPr>
              <w:rPr>
                <w:rFonts w:ascii="Arial" w:hAnsi="Arial" w:cs="Arial"/>
              </w:rPr>
            </w:pPr>
          </w:p>
        </w:tc>
        <w:tc>
          <w:tcPr>
            <w:tcW w:w="4253" w:type="dxa"/>
            <w:gridSpan w:val="3"/>
          </w:tcPr>
          <w:p w14:paraId="763B539B" w14:textId="77777777" w:rsidR="00995F37" w:rsidRPr="00610BCB" w:rsidRDefault="00995F37" w:rsidP="00995F37">
            <w:pPr>
              <w:jc w:val="both"/>
              <w:rPr>
                <w:rFonts w:ascii="Arial" w:hAnsi="Arial" w:cs="Arial"/>
              </w:rPr>
            </w:pPr>
            <w:r w:rsidRPr="00610BCB">
              <w:rPr>
                <w:rFonts w:ascii="Arial" w:hAnsi="Arial" w:cs="Arial"/>
              </w:rPr>
              <w:t>Undertaken by All</w:t>
            </w:r>
          </w:p>
          <w:p w14:paraId="5D035A04" w14:textId="77777777" w:rsidR="002538C3" w:rsidRPr="00610BCB" w:rsidRDefault="002538C3" w:rsidP="00995F37">
            <w:pPr>
              <w:pStyle w:val="ListParagraph"/>
              <w:numPr>
                <w:ilvl w:val="0"/>
                <w:numId w:val="1"/>
              </w:numPr>
              <w:ind w:left="317" w:hanging="283"/>
              <w:jc w:val="both"/>
              <w:rPr>
                <w:rFonts w:ascii="Arial" w:hAnsi="Arial" w:cs="Arial"/>
              </w:rPr>
            </w:pPr>
            <w:r w:rsidRPr="00610BCB">
              <w:rPr>
                <w:rFonts w:ascii="Arial" w:hAnsi="Arial" w:cs="Arial"/>
              </w:rPr>
              <w:t>Initially provided by individual partners</w:t>
            </w:r>
          </w:p>
          <w:p w14:paraId="64A13D44" w14:textId="77777777" w:rsidR="002538C3" w:rsidRPr="00610BCB" w:rsidRDefault="002538C3" w:rsidP="00995F37">
            <w:pPr>
              <w:pStyle w:val="ListParagraph"/>
              <w:numPr>
                <w:ilvl w:val="0"/>
                <w:numId w:val="1"/>
              </w:numPr>
              <w:ind w:left="317" w:hanging="283"/>
              <w:jc w:val="both"/>
              <w:rPr>
                <w:rFonts w:ascii="Arial" w:hAnsi="Arial" w:cs="Arial"/>
              </w:rPr>
            </w:pPr>
            <w:r w:rsidRPr="00610BCB">
              <w:rPr>
                <w:rFonts w:ascii="Arial" w:hAnsi="Arial" w:cs="Arial"/>
              </w:rPr>
              <w:t>London lead designated to coordinate resources in event of significant closures</w:t>
            </w:r>
          </w:p>
        </w:tc>
      </w:tr>
    </w:tbl>
    <w:p w14:paraId="72DC90C5" w14:textId="77777777" w:rsidR="009A6798" w:rsidRDefault="009A6798" w:rsidP="00F13B46"/>
    <w:sectPr w:rsidR="009A6798" w:rsidSect="00881740">
      <w:type w:val="continuous"/>
      <w:pgSz w:w="11906" w:h="16838"/>
      <w:pgMar w:top="720" w:right="720" w:bottom="720" w:left="720" w:header="708" w:footer="1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206F1" w14:textId="77777777" w:rsidR="00C76F0E" w:rsidRDefault="00C76F0E" w:rsidP="00881740">
      <w:pPr>
        <w:spacing w:after="0" w:line="240" w:lineRule="auto"/>
      </w:pPr>
      <w:r>
        <w:separator/>
      </w:r>
    </w:p>
  </w:endnote>
  <w:endnote w:type="continuationSeparator" w:id="0">
    <w:p w14:paraId="61564111" w14:textId="77777777" w:rsidR="00C76F0E" w:rsidRDefault="00C76F0E" w:rsidP="00881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913876"/>
      <w:docPartObj>
        <w:docPartGallery w:val="Page Numbers (Bottom of Page)"/>
        <w:docPartUnique/>
      </w:docPartObj>
    </w:sdtPr>
    <w:sdtEndPr>
      <w:rPr>
        <w:noProof/>
      </w:rPr>
    </w:sdtEndPr>
    <w:sdtContent>
      <w:p w14:paraId="2A90F4D9" w14:textId="77777777" w:rsidR="00610BCB" w:rsidRDefault="00610BC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60DEC58" w14:textId="77777777" w:rsidR="00610BCB" w:rsidRDefault="00610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B7A2A" w14:textId="77777777" w:rsidR="00C76F0E" w:rsidRDefault="00C76F0E" w:rsidP="00881740">
      <w:pPr>
        <w:spacing w:after="0" w:line="240" w:lineRule="auto"/>
      </w:pPr>
      <w:r>
        <w:separator/>
      </w:r>
    </w:p>
  </w:footnote>
  <w:footnote w:type="continuationSeparator" w:id="0">
    <w:p w14:paraId="1ABE2D3C" w14:textId="77777777" w:rsidR="00C76F0E" w:rsidRDefault="00C76F0E" w:rsidP="00881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97DA" w14:textId="277FA134" w:rsidR="00610BCB" w:rsidRDefault="00C76F0E">
    <w:pPr>
      <w:pStyle w:val="Header"/>
    </w:pPr>
    <w:sdt>
      <w:sdtPr>
        <w:id w:val="1440790197"/>
        <w:docPartObj>
          <w:docPartGallery w:val="Watermarks"/>
          <w:docPartUnique/>
        </w:docPartObj>
      </w:sdtPr>
      <w:sdtEndPr/>
      <w:sdtContent>
        <w:r>
          <w:rPr>
            <w:noProof/>
          </w:rPr>
          <w:pict w14:anchorId="0442C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35D7A"/>
    <w:multiLevelType w:val="hybridMultilevel"/>
    <w:tmpl w:val="F66E7FF2"/>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 w15:restartNumberingAfterBreak="0">
    <w:nsid w:val="650A78F0"/>
    <w:multiLevelType w:val="hybridMultilevel"/>
    <w:tmpl w:val="D94A9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E257F3"/>
    <w:multiLevelType w:val="hybridMultilevel"/>
    <w:tmpl w:val="86329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EB3DF6"/>
    <w:multiLevelType w:val="hybridMultilevel"/>
    <w:tmpl w:val="821A8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D556E82"/>
    <w:multiLevelType w:val="hybridMultilevel"/>
    <w:tmpl w:val="6C0A30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E6190D"/>
    <w:multiLevelType w:val="hybridMultilevel"/>
    <w:tmpl w:val="1EAAD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798"/>
    <w:rsid w:val="000213C3"/>
    <w:rsid w:val="00040B75"/>
    <w:rsid w:val="00071896"/>
    <w:rsid w:val="0007466E"/>
    <w:rsid w:val="00080644"/>
    <w:rsid w:val="000F71AB"/>
    <w:rsid w:val="00100916"/>
    <w:rsid w:val="00251D3E"/>
    <w:rsid w:val="002538C3"/>
    <w:rsid w:val="00263BE5"/>
    <w:rsid w:val="00281578"/>
    <w:rsid w:val="002A1A6C"/>
    <w:rsid w:val="003607C3"/>
    <w:rsid w:val="0038265A"/>
    <w:rsid w:val="004238AF"/>
    <w:rsid w:val="004310E7"/>
    <w:rsid w:val="00432C81"/>
    <w:rsid w:val="004371F2"/>
    <w:rsid w:val="00455A58"/>
    <w:rsid w:val="004D7B59"/>
    <w:rsid w:val="00546C9A"/>
    <w:rsid w:val="005A38F2"/>
    <w:rsid w:val="005A52B0"/>
    <w:rsid w:val="00610BCB"/>
    <w:rsid w:val="00647912"/>
    <w:rsid w:val="00691840"/>
    <w:rsid w:val="006C4E13"/>
    <w:rsid w:val="006D3EC3"/>
    <w:rsid w:val="006D6B66"/>
    <w:rsid w:val="006F2E02"/>
    <w:rsid w:val="00745EF3"/>
    <w:rsid w:val="00752885"/>
    <w:rsid w:val="00772553"/>
    <w:rsid w:val="007800AC"/>
    <w:rsid w:val="007F714B"/>
    <w:rsid w:val="008616BD"/>
    <w:rsid w:val="00881740"/>
    <w:rsid w:val="008C3183"/>
    <w:rsid w:val="00916E52"/>
    <w:rsid w:val="00947069"/>
    <w:rsid w:val="00960936"/>
    <w:rsid w:val="00995F37"/>
    <w:rsid w:val="009A6798"/>
    <w:rsid w:val="009D3CA9"/>
    <w:rsid w:val="009D4223"/>
    <w:rsid w:val="00A3110C"/>
    <w:rsid w:val="00A374E4"/>
    <w:rsid w:val="00B075F8"/>
    <w:rsid w:val="00B32418"/>
    <w:rsid w:val="00B74D77"/>
    <w:rsid w:val="00B90315"/>
    <w:rsid w:val="00C76F0E"/>
    <w:rsid w:val="00CA0578"/>
    <w:rsid w:val="00CC5406"/>
    <w:rsid w:val="00CD4E3E"/>
    <w:rsid w:val="00CE4484"/>
    <w:rsid w:val="00CF35A3"/>
    <w:rsid w:val="00CF7B6C"/>
    <w:rsid w:val="00D53B9B"/>
    <w:rsid w:val="00D86BF6"/>
    <w:rsid w:val="00D97C4D"/>
    <w:rsid w:val="00DB3792"/>
    <w:rsid w:val="00DC0867"/>
    <w:rsid w:val="00DC1B93"/>
    <w:rsid w:val="00DE7D68"/>
    <w:rsid w:val="00DF36A4"/>
    <w:rsid w:val="00E01634"/>
    <w:rsid w:val="00E81089"/>
    <w:rsid w:val="00E81619"/>
    <w:rsid w:val="00E87379"/>
    <w:rsid w:val="00EB6BDF"/>
    <w:rsid w:val="00F13B46"/>
    <w:rsid w:val="00F141D6"/>
    <w:rsid w:val="00F64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E042CE"/>
  <w15:docId w15:val="{462103FD-321A-4197-9C79-755C9F0F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798"/>
  </w:style>
  <w:style w:type="paragraph" w:styleId="Heading1">
    <w:name w:val="heading 1"/>
    <w:basedOn w:val="Normal"/>
    <w:next w:val="Normal"/>
    <w:link w:val="Heading1Char"/>
    <w:qFormat/>
    <w:rsid w:val="00916E52"/>
    <w:pPr>
      <w:keepNext/>
      <w:tabs>
        <w:tab w:val="left" w:pos="360"/>
      </w:tabs>
      <w:spacing w:after="0" w:line="240" w:lineRule="auto"/>
      <w:jc w:val="both"/>
      <w:outlineLvl w:val="0"/>
    </w:pPr>
    <w:rPr>
      <w:rFonts w:ascii="Arial" w:eastAsia="Times New Roman" w:hAnsi="Arial" w:cs="Arial"/>
      <w:i/>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798"/>
    <w:pPr>
      <w:ind w:left="720"/>
      <w:contextualSpacing/>
    </w:pPr>
  </w:style>
  <w:style w:type="table" w:customStyle="1" w:styleId="TableGrid1">
    <w:name w:val="Table Grid1"/>
    <w:basedOn w:val="TableNormal"/>
    <w:next w:val="TableGrid"/>
    <w:uiPriority w:val="59"/>
    <w:rsid w:val="009A6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16E52"/>
    <w:rPr>
      <w:rFonts w:ascii="Arial" w:eastAsia="Times New Roman" w:hAnsi="Arial" w:cs="Arial"/>
      <w:i/>
      <w:sz w:val="20"/>
      <w:lang w:val="en-US"/>
    </w:rPr>
  </w:style>
  <w:style w:type="paragraph" w:styleId="Header">
    <w:name w:val="header"/>
    <w:basedOn w:val="Normal"/>
    <w:link w:val="HeaderChar"/>
    <w:uiPriority w:val="99"/>
    <w:unhideWhenUsed/>
    <w:rsid w:val="00881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740"/>
  </w:style>
  <w:style w:type="paragraph" w:styleId="Footer">
    <w:name w:val="footer"/>
    <w:basedOn w:val="Normal"/>
    <w:link w:val="FooterChar"/>
    <w:uiPriority w:val="99"/>
    <w:unhideWhenUsed/>
    <w:rsid w:val="00881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740"/>
  </w:style>
  <w:style w:type="character" w:styleId="CommentReference">
    <w:name w:val="annotation reference"/>
    <w:basedOn w:val="DefaultParagraphFont"/>
    <w:uiPriority w:val="99"/>
    <w:semiHidden/>
    <w:unhideWhenUsed/>
    <w:rsid w:val="006D3EC3"/>
    <w:rPr>
      <w:sz w:val="16"/>
      <w:szCs w:val="16"/>
    </w:rPr>
  </w:style>
  <w:style w:type="paragraph" w:styleId="CommentText">
    <w:name w:val="annotation text"/>
    <w:basedOn w:val="Normal"/>
    <w:link w:val="CommentTextChar"/>
    <w:uiPriority w:val="99"/>
    <w:semiHidden/>
    <w:unhideWhenUsed/>
    <w:rsid w:val="006D3EC3"/>
    <w:pPr>
      <w:spacing w:line="240" w:lineRule="auto"/>
    </w:pPr>
    <w:rPr>
      <w:sz w:val="20"/>
      <w:szCs w:val="20"/>
    </w:rPr>
  </w:style>
  <w:style w:type="character" w:customStyle="1" w:styleId="CommentTextChar">
    <w:name w:val="Comment Text Char"/>
    <w:basedOn w:val="DefaultParagraphFont"/>
    <w:link w:val="CommentText"/>
    <w:uiPriority w:val="99"/>
    <w:semiHidden/>
    <w:rsid w:val="006D3EC3"/>
    <w:rPr>
      <w:sz w:val="20"/>
      <w:szCs w:val="20"/>
    </w:rPr>
  </w:style>
  <w:style w:type="paragraph" w:styleId="CommentSubject">
    <w:name w:val="annotation subject"/>
    <w:basedOn w:val="CommentText"/>
    <w:next w:val="CommentText"/>
    <w:link w:val="CommentSubjectChar"/>
    <w:uiPriority w:val="99"/>
    <w:semiHidden/>
    <w:unhideWhenUsed/>
    <w:rsid w:val="006D3EC3"/>
    <w:rPr>
      <w:b/>
      <w:bCs/>
    </w:rPr>
  </w:style>
  <w:style w:type="character" w:customStyle="1" w:styleId="CommentSubjectChar">
    <w:name w:val="Comment Subject Char"/>
    <w:basedOn w:val="CommentTextChar"/>
    <w:link w:val="CommentSubject"/>
    <w:uiPriority w:val="99"/>
    <w:semiHidden/>
    <w:rsid w:val="006D3EC3"/>
    <w:rPr>
      <w:b/>
      <w:bCs/>
      <w:sz w:val="20"/>
      <w:szCs w:val="20"/>
    </w:rPr>
  </w:style>
  <w:style w:type="paragraph" w:styleId="BalloonText">
    <w:name w:val="Balloon Text"/>
    <w:basedOn w:val="Normal"/>
    <w:link w:val="BalloonTextChar"/>
    <w:uiPriority w:val="99"/>
    <w:semiHidden/>
    <w:unhideWhenUsed/>
    <w:rsid w:val="006D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E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8017E-A45C-4EF2-BDFA-A831CC6D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3298</Words>
  <Characters>18802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LNWH NHS Trust</Company>
  <LinksUpToDate>false</LinksUpToDate>
  <CharactersWithSpaces>22056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Murray</dc:creator>
  <cp:lastModifiedBy>Simon Whalley</cp:lastModifiedBy>
  <cp:revision>7</cp:revision>
  <dcterms:created xsi:type="dcterms:W3CDTF">2020-03-20T15:24:00Z</dcterms:created>
  <dcterms:modified xsi:type="dcterms:W3CDTF">2020-03-20T15:34:00Z</dcterms:modified>
</cp:coreProperties>
</file>